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0442" w14:textId="70DCDC30" w:rsidR="00E41A72" w:rsidRPr="00DA1556" w:rsidRDefault="008003D7" w:rsidP="0061394E">
      <w:pPr>
        <w:pStyle w:val="Heading1"/>
      </w:pPr>
      <w:r w:rsidRPr="00DA1556">
        <w:t>Naturopathy</w:t>
      </w:r>
      <w:r w:rsidR="00B92421" w:rsidRPr="00DA1556">
        <w:t xml:space="preserve"> Course Accreditation </w:t>
      </w:r>
      <w:r w:rsidR="003F7446" w:rsidRPr="00DA1556">
        <w:t>Evidentiary Requirements</w:t>
      </w:r>
    </w:p>
    <w:p w14:paraId="782D49B7" w14:textId="1E1CD0B0" w:rsidR="0061394E" w:rsidRPr="00DA1556" w:rsidRDefault="0061394E">
      <w:r w:rsidRPr="00DA1556">
        <w:t xml:space="preserve">This </w:t>
      </w:r>
      <w:r w:rsidR="000B64FE" w:rsidRPr="00DA1556">
        <w:t>document</w:t>
      </w:r>
      <w:r w:rsidRPr="00DA1556">
        <w:t xml:space="preserve"> provides guidance on the documentation and information </w:t>
      </w:r>
      <w:r w:rsidR="00C42404" w:rsidRPr="00DA1556">
        <w:t xml:space="preserve">that </w:t>
      </w:r>
      <w:r w:rsidRPr="00DA1556">
        <w:t xml:space="preserve">may be required by an Institution to show evidence </w:t>
      </w:r>
      <w:r w:rsidR="00C42404" w:rsidRPr="00DA1556">
        <w:t xml:space="preserve">that </w:t>
      </w:r>
      <w:r w:rsidRPr="00DA1556">
        <w:t>their proposed course meet</w:t>
      </w:r>
      <w:r w:rsidR="00C42404" w:rsidRPr="00DA1556">
        <w:t>s</w:t>
      </w:r>
      <w:r w:rsidRPr="00DA1556">
        <w:t xml:space="preserve"> the ARONAH </w:t>
      </w:r>
      <w:r w:rsidR="008003D7" w:rsidRPr="00DA1556">
        <w:t>Naturopathy</w:t>
      </w:r>
      <w:r w:rsidRPr="00DA1556">
        <w:t xml:space="preserve"> Accreditation Standards. The </w:t>
      </w:r>
      <w:r w:rsidR="000B64FE" w:rsidRPr="00DA1556">
        <w:t>evidentiary requirements for each standard</w:t>
      </w:r>
      <w:r w:rsidRPr="00DA1556">
        <w:t xml:space="preserve"> </w:t>
      </w:r>
      <w:r w:rsidR="000B64FE" w:rsidRPr="00DA1556">
        <w:t xml:space="preserve">are </w:t>
      </w:r>
      <w:r w:rsidRPr="00DA1556">
        <w:t>for guidance only</w:t>
      </w:r>
      <w:r w:rsidR="00C42404" w:rsidRPr="00DA1556">
        <w:t>. I</w:t>
      </w:r>
      <w:r w:rsidRPr="00DA1556">
        <w:t xml:space="preserve">t is </w:t>
      </w:r>
      <w:r w:rsidR="00C42404" w:rsidRPr="00DA1556">
        <w:t>the responsibility of</w:t>
      </w:r>
      <w:r w:rsidRPr="00DA1556">
        <w:t xml:space="preserve"> the Institution to show that each standard is met and to decide on the information to be included in the main text of the application and the supporting document</w:t>
      </w:r>
      <w:r w:rsidR="00C42404" w:rsidRPr="00DA1556">
        <w:t>ation</w:t>
      </w:r>
      <w:r w:rsidRPr="00DA1556">
        <w:t>. Further details regarding t</w:t>
      </w:r>
      <w:r w:rsidR="00C42404" w:rsidRPr="00DA1556">
        <w:t>he application</w:t>
      </w:r>
      <w:r w:rsidRPr="00DA1556">
        <w:t xml:space="preserve"> process </w:t>
      </w:r>
      <w:r w:rsidR="00C42404" w:rsidRPr="00DA1556">
        <w:t xml:space="preserve">are </w:t>
      </w:r>
      <w:r w:rsidRPr="00DA1556">
        <w:t xml:space="preserve">outlined in the </w:t>
      </w:r>
      <w:r w:rsidRPr="00DA1556">
        <w:rPr>
          <w:i/>
        </w:rPr>
        <w:t xml:space="preserve">ARONAH </w:t>
      </w:r>
      <w:r w:rsidR="008003D7" w:rsidRPr="00DA1556">
        <w:rPr>
          <w:i/>
        </w:rPr>
        <w:t>Naturopathy</w:t>
      </w:r>
      <w:r w:rsidRPr="00DA1556">
        <w:rPr>
          <w:i/>
        </w:rPr>
        <w:t xml:space="preserve"> Accreditation Standards</w:t>
      </w:r>
      <w:r w:rsidRPr="00DA1556">
        <w:t xml:space="preserve">. </w:t>
      </w:r>
    </w:p>
    <w:p w14:paraId="7C71E77D" w14:textId="77777777" w:rsidR="00F738A6" w:rsidRPr="00DA1556" w:rsidRDefault="00F738A6" w:rsidP="0061394E">
      <w:pPr>
        <w:pStyle w:val="Heading2"/>
      </w:pPr>
    </w:p>
    <w:p w14:paraId="38CAA9E9" w14:textId="77777777" w:rsidR="00F738A6" w:rsidRPr="00DA1556" w:rsidRDefault="00F738A6" w:rsidP="0061394E">
      <w:pPr>
        <w:pStyle w:val="Heading2"/>
      </w:pPr>
    </w:p>
    <w:tbl>
      <w:tblPr>
        <w:tblStyle w:val="PlainTable2"/>
        <w:tblW w:w="0" w:type="auto"/>
        <w:tblLook w:val="04A0" w:firstRow="1" w:lastRow="0" w:firstColumn="1" w:lastColumn="0" w:noHBand="0" w:noVBand="1"/>
      </w:tblPr>
      <w:tblGrid>
        <w:gridCol w:w="2547"/>
        <w:gridCol w:w="6469"/>
      </w:tblGrid>
      <w:tr w:rsidR="00F738A6" w:rsidRPr="00DA1556" w14:paraId="07E0D451" w14:textId="77777777" w:rsidTr="00F73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E52117" w14:textId="77777777" w:rsidR="00F738A6" w:rsidRPr="00DA1556" w:rsidRDefault="00F738A6" w:rsidP="0061394E">
            <w:pPr>
              <w:pStyle w:val="Heading2"/>
              <w:outlineLvl w:val="1"/>
            </w:pPr>
            <w:r w:rsidRPr="00DA1556">
              <w:t xml:space="preserve">Institution: </w:t>
            </w:r>
          </w:p>
          <w:p w14:paraId="5E335A34" w14:textId="77777777" w:rsidR="00F738A6" w:rsidRPr="00DA1556" w:rsidRDefault="00F738A6" w:rsidP="00F738A6"/>
        </w:tc>
        <w:tc>
          <w:tcPr>
            <w:tcW w:w="6469" w:type="dxa"/>
          </w:tcPr>
          <w:p w14:paraId="7318577A" w14:textId="77777777" w:rsidR="00F738A6" w:rsidRPr="00DA1556" w:rsidRDefault="00F738A6" w:rsidP="0061394E">
            <w:pPr>
              <w:pStyle w:val="Heading2"/>
              <w:outlineLvl w:val="1"/>
              <w:cnfStyle w:val="100000000000" w:firstRow="1" w:lastRow="0" w:firstColumn="0" w:lastColumn="0" w:oddVBand="0" w:evenVBand="0" w:oddHBand="0" w:evenHBand="0" w:firstRowFirstColumn="0" w:firstRowLastColumn="0" w:lastRowFirstColumn="0" w:lastRowLastColumn="0"/>
            </w:pPr>
          </w:p>
        </w:tc>
      </w:tr>
      <w:tr w:rsidR="00F738A6" w:rsidRPr="00DA1556" w14:paraId="0CAE3145"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73DD79B" w14:textId="77777777" w:rsidR="00F738A6" w:rsidRPr="00DA1556" w:rsidRDefault="00F738A6" w:rsidP="0061394E">
            <w:pPr>
              <w:pStyle w:val="Heading2"/>
              <w:outlineLvl w:val="1"/>
            </w:pPr>
            <w:r w:rsidRPr="00DA1556">
              <w:t>Course Name:</w:t>
            </w:r>
          </w:p>
          <w:p w14:paraId="7A852747" w14:textId="77777777" w:rsidR="00F738A6" w:rsidRPr="00DA1556" w:rsidRDefault="00F738A6" w:rsidP="00F738A6"/>
        </w:tc>
        <w:tc>
          <w:tcPr>
            <w:tcW w:w="6469" w:type="dxa"/>
          </w:tcPr>
          <w:p w14:paraId="6140C40E" w14:textId="77777777" w:rsidR="00F738A6" w:rsidRPr="00DA1556" w:rsidRDefault="00F738A6" w:rsidP="0061394E">
            <w:pPr>
              <w:pStyle w:val="Heading2"/>
              <w:outlineLvl w:val="1"/>
              <w:cnfStyle w:val="000000100000" w:firstRow="0" w:lastRow="0" w:firstColumn="0" w:lastColumn="0" w:oddVBand="0" w:evenVBand="0" w:oddHBand="1" w:evenHBand="0" w:firstRowFirstColumn="0" w:firstRowLastColumn="0" w:lastRowFirstColumn="0" w:lastRowLastColumn="0"/>
            </w:pPr>
          </w:p>
        </w:tc>
      </w:tr>
    </w:tbl>
    <w:p w14:paraId="11A4D1ED" w14:textId="77777777" w:rsidR="0061394E" w:rsidRPr="00DA1556" w:rsidRDefault="0061394E" w:rsidP="0061394E">
      <w:pPr>
        <w:pStyle w:val="Heading2"/>
      </w:pPr>
    </w:p>
    <w:p w14:paraId="7B162ADD" w14:textId="77777777" w:rsidR="0061394E" w:rsidRPr="00DA1556" w:rsidRDefault="0061394E"/>
    <w:p w14:paraId="1C776237" w14:textId="77777777" w:rsidR="00F738A6" w:rsidRPr="00DA1556" w:rsidRDefault="00F738A6">
      <w:pPr>
        <w:rPr>
          <w:rFonts w:asciiTheme="majorHAnsi" w:eastAsiaTheme="majorEastAsia" w:hAnsiTheme="majorHAnsi" w:cstheme="majorBidi"/>
          <w:color w:val="2E74B5" w:themeColor="accent1" w:themeShade="BF"/>
          <w:sz w:val="32"/>
          <w:szCs w:val="32"/>
        </w:rPr>
      </w:pPr>
      <w:r w:rsidRPr="00DA1556">
        <w:br w:type="page"/>
      </w:r>
    </w:p>
    <w:p w14:paraId="2AFF8A42" w14:textId="77777777" w:rsidR="0061394E" w:rsidRPr="00DA1556" w:rsidRDefault="0061394E"/>
    <w:tbl>
      <w:tblPr>
        <w:tblStyle w:val="ListTable2"/>
        <w:tblW w:w="0" w:type="auto"/>
        <w:tblLook w:val="04A0" w:firstRow="1" w:lastRow="0" w:firstColumn="1" w:lastColumn="0" w:noHBand="0" w:noVBand="1"/>
      </w:tblPr>
      <w:tblGrid>
        <w:gridCol w:w="9016"/>
      </w:tblGrid>
      <w:tr w:rsidR="00F738A6" w:rsidRPr="00DA1556" w14:paraId="0AC859A5" w14:textId="77777777" w:rsidTr="00F73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867DB3F" w14:textId="77777777" w:rsidR="00F738A6" w:rsidRPr="00DA1556" w:rsidRDefault="00F738A6" w:rsidP="00F738A6">
            <w:pPr>
              <w:pStyle w:val="Heading1"/>
              <w:outlineLvl w:val="0"/>
            </w:pPr>
            <w:r w:rsidRPr="00DA1556">
              <w:t>Standard 1: Governance</w:t>
            </w:r>
          </w:p>
          <w:p w14:paraId="3352CE7D" w14:textId="77777777" w:rsidR="00F738A6" w:rsidRPr="00DA1556" w:rsidRDefault="00F738A6"/>
        </w:tc>
      </w:tr>
      <w:tr w:rsidR="00F738A6" w:rsidRPr="00DA1556" w14:paraId="4E7BCDD1"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23C650" w14:textId="77777777" w:rsidR="00F738A6" w:rsidRPr="00DA1556" w:rsidRDefault="00F738A6" w:rsidP="00F738A6">
            <w:pPr>
              <w:ind w:left="34" w:hanging="34"/>
              <w:rPr>
                <w:b w:val="0"/>
              </w:rPr>
            </w:pPr>
            <w:r w:rsidRPr="00DA1556">
              <w:rPr>
                <w:b w:val="0"/>
              </w:rPr>
              <w:t>1.1 Current registration by the TEQSA as an Australian university or other higher education provider</w:t>
            </w:r>
          </w:p>
        </w:tc>
      </w:tr>
      <w:tr w:rsidR="00F738A6" w:rsidRPr="00DA1556" w14:paraId="0374EA3D"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7E93B432" w14:textId="77777777" w:rsidR="00F738A6" w:rsidRPr="00DA1556" w:rsidRDefault="00590D2C" w:rsidP="00590D2C">
            <w:pPr>
              <w:rPr>
                <w:b w:val="0"/>
              </w:rPr>
            </w:pPr>
            <w:r w:rsidRPr="00DA1556">
              <w:rPr>
                <w:b w:val="0"/>
                <w:i/>
              </w:rPr>
              <w:t>E</w:t>
            </w:r>
            <w:r w:rsidR="00C42404" w:rsidRPr="00DA1556">
              <w:rPr>
                <w:b w:val="0"/>
                <w:i/>
              </w:rPr>
              <w:t>vidence</w:t>
            </w:r>
            <w:r w:rsidR="00C42404" w:rsidRPr="00DA1556">
              <w:rPr>
                <w:b w:val="0"/>
              </w:rPr>
              <w:t xml:space="preserve">: </w:t>
            </w:r>
            <w:r w:rsidR="00F738A6" w:rsidRPr="00DA1556">
              <w:rPr>
                <w:b w:val="0"/>
              </w:rPr>
              <w:t xml:space="preserve">Provide </w:t>
            </w:r>
            <w:r w:rsidRPr="00DA1556">
              <w:rPr>
                <w:b w:val="0"/>
              </w:rPr>
              <w:t xml:space="preserve">web </w:t>
            </w:r>
            <w:r w:rsidR="00F738A6" w:rsidRPr="00DA1556">
              <w:rPr>
                <w:b w:val="0"/>
              </w:rPr>
              <w:t>link to the TEQSA register</w:t>
            </w:r>
          </w:p>
        </w:tc>
      </w:tr>
      <w:tr w:rsidR="00F738A6" w:rsidRPr="00DA1556" w14:paraId="4CBD1D33"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4AD43E" w14:textId="77777777" w:rsidR="00F738A6" w:rsidRPr="00DA1556" w:rsidRDefault="00F738A6">
            <w:pPr>
              <w:rPr>
                <w:b w:val="0"/>
              </w:rPr>
            </w:pPr>
            <w:r w:rsidRPr="00DA1556">
              <w:rPr>
                <w:b w:val="0"/>
              </w:rPr>
              <w:t>1.2</w:t>
            </w:r>
            <w:r w:rsidRPr="00DA1556">
              <w:rPr>
                <w:b w:val="0"/>
              </w:rPr>
              <w:tab/>
              <w:t>Current accreditation of the program of study by the university (or TEQSA for non-self-accrediting higher education providers) detailing the expiry date and recommendations, conditions and progress reports related to the department.</w:t>
            </w:r>
          </w:p>
        </w:tc>
      </w:tr>
      <w:tr w:rsidR="00F738A6" w:rsidRPr="00DA1556" w14:paraId="7C8D452E"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0E15FCBB" w14:textId="77777777" w:rsidR="00F738A6" w:rsidRPr="00DA1556" w:rsidRDefault="00590D2C">
            <w:pPr>
              <w:rPr>
                <w:b w:val="0"/>
              </w:rPr>
            </w:pPr>
            <w:r w:rsidRPr="00DA1556">
              <w:rPr>
                <w:b w:val="0"/>
                <w:i/>
              </w:rPr>
              <w:t>Evidence</w:t>
            </w:r>
            <w:r w:rsidRPr="00DA1556">
              <w:rPr>
                <w:b w:val="0"/>
              </w:rPr>
              <w:t xml:space="preserve">: </w:t>
            </w:r>
            <w:r w:rsidR="00F738A6" w:rsidRPr="00DA1556">
              <w:rPr>
                <w:b w:val="0"/>
              </w:rPr>
              <w:t>Provide link and attachments of progress reports</w:t>
            </w:r>
          </w:p>
        </w:tc>
      </w:tr>
      <w:tr w:rsidR="00F738A6" w:rsidRPr="00DA1556" w14:paraId="788253B7"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2A3FF34" w14:textId="77777777" w:rsidR="00F738A6" w:rsidRPr="00DA1556" w:rsidRDefault="00F738A6">
            <w:pPr>
              <w:rPr>
                <w:b w:val="0"/>
              </w:rPr>
            </w:pPr>
            <w:r w:rsidRPr="00DA1556">
              <w:rPr>
                <w:b w:val="0"/>
              </w:rPr>
              <w:t>1.3</w:t>
            </w:r>
            <w:r w:rsidRPr="00DA1556">
              <w:rPr>
                <w:b w:val="0"/>
              </w:rPr>
              <w:tab/>
              <w:t>Sufficiency of resources to carry out the program’s mission and educational objectives current, short and long term, including appointment of a qualified business manager or chief financial officer</w:t>
            </w:r>
          </w:p>
        </w:tc>
      </w:tr>
      <w:tr w:rsidR="00F738A6" w:rsidRPr="00DA1556" w14:paraId="3A9B1C5B"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3AD28DEA" w14:textId="77777777" w:rsidR="00F738A6" w:rsidRPr="00DA1556" w:rsidRDefault="00590D2C">
            <w:pPr>
              <w:rPr>
                <w:b w:val="0"/>
              </w:rPr>
            </w:pPr>
            <w:r w:rsidRPr="00DA1556">
              <w:rPr>
                <w:b w:val="0"/>
                <w:i/>
              </w:rPr>
              <w:t>Evidence</w:t>
            </w:r>
            <w:r w:rsidRPr="00DA1556">
              <w:rPr>
                <w:b w:val="0"/>
              </w:rPr>
              <w:t xml:space="preserve">: </w:t>
            </w:r>
            <w:r w:rsidR="00F738A6" w:rsidRPr="00DA1556">
              <w:rPr>
                <w:b w:val="0"/>
              </w:rPr>
              <w:t>Provide a business plan for the course</w:t>
            </w:r>
          </w:p>
        </w:tc>
      </w:tr>
      <w:tr w:rsidR="00F738A6" w:rsidRPr="00DA1556" w14:paraId="4B808A30"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B9B9A6F" w14:textId="77777777" w:rsidR="00F738A6" w:rsidRPr="00DA1556" w:rsidRDefault="00F738A6">
            <w:pPr>
              <w:rPr>
                <w:b w:val="0"/>
              </w:rPr>
            </w:pPr>
            <w:r w:rsidRPr="00DA1556">
              <w:rPr>
                <w:b w:val="0"/>
              </w:rPr>
              <w:t>1.4</w:t>
            </w:r>
            <w:r w:rsidRPr="00DA1556">
              <w:rPr>
                <w:b w:val="0"/>
              </w:rPr>
              <w:tab/>
              <w:t>Current, documented academic governance structure for the university (or other higher education provider) and the Faculty, Department or Division conducting the program which ensures academic oversight of the program and promotes high-quality teaching and learning, scholarship, research and ongoing evaluation.</w:t>
            </w:r>
          </w:p>
        </w:tc>
      </w:tr>
      <w:tr w:rsidR="00F738A6" w:rsidRPr="00DA1556" w14:paraId="0D37A0D5"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1D4222A4" w14:textId="356416A5" w:rsidR="00F738A6" w:rsidRPr="00DA1556" w:rsidRDefault="00590D2C" w:rsidP="00590D2C">
            <w:pPr>
              <w:rPr>
                <w:b w:val="0"/>
              </w:rPr>
            </w:pPr>
            <w:r w:rsidRPr="00DA1556">
              <w:rPr>
                <w:b w:val="0"/>
                <w:i/>
              </w:rPr>
              <w:t>Evidence</w:t>
            </w:r>
            <w:r w:rsidRPr="00DA1556">
              <w:rPr>
                <w:b w:val="0"/>
              </w:rPr>
              <w:t xml:space="preserve">: </w:t>
            </w:r>
            <w:r w:rsidR="00F738A6" w:rsidRPr="00DA1556">
              <w:rPr>
                <w:b w:val="0"/>
              </w:rPr>
              <w:t>Provide a</w:t>
            </w:r>
            <w:r w:rsidRPr="00DA1556">
              <w:rPr>
                <w:b w:val="0"/>
              </w:rPr>
              <w:t>n organisational</w:t>
            </w:r>
            <w:r w:rsidR="00F738A6" w:rsidRPr="00DA1556">
              <w:rPr>
                <w:b w:val="0"/>
              </w:rPr>
              <w:t xml:space="preserve"> </w:t>
            </w:r>
            <w:r w:rsidRPr="00DA1556">
              <w:rPr>
                <w:b w:val="0"/>
              </w:rPr>
              <w:t xml:space="preserve">governance chart </w:t>
            </w:r>
          </w:p>
        </w:tc>
      </w:tr>
      <w:tr w:rsidR="00F738A6" w:rsidRPr="00DA1556" w14:paraId="6D081931"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21C826" w14:textId="77777777" w:rsidR="00F738A6" w:rsidRPr="00DA1556" w:rsidRDefault="00F738A6">
            <w:pPr>
              <w:rPr>
                <w:b w:val="0"/>
              </w:rPr>
            </w:pPr>
            <w:r w:rsidRPr="00DA1556">
              <w:rPr>
                <w:b w:val="0"/>
              </w:rPr>
              <w:t>1.5</w:t>
            </w:r>
            <w:r w:rsidRPr="00DA1556">
              <w:rPr>
                <w:b w:val="0"/>
              </w:rPr>
              <w:tab/>
              <w:t>Terms of reference for relevant department committees and advisory and/or consultative groups.</w:t>
            </w:r>
          </w:p>
        </w:tc>
      </w:tr>
      <w:tr w:rsidR="00F738A6" w:rsidRPr="00DA1556" w14:paraId="3168E719"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6ABB6043" w14:textId="5BC5839E" w:rsidR="00F738A6" w:rsidRPr="00DA1556" w:rsidRDefault="00590D2C" w:rsidP="00590D2C">
            <w:pPr>
              <w:rPr>
                <w:b w:val="0"/>
              </w:rPr>
            </w:pPr>
            <w:r w:rsidRPr="00DA1556">
              <w:rPr>
                <w:b w:val="0"/>
                <w:i/>
              </w:rPr>
              <w:t>Evidence</w:t>
            </w:r>
            <w:r w:rsidRPr="00DA1556">
              <w:rPr>
                <w:b w:val="0"/>
              </w:rPr>
              <w:t>: Attach policies outlining the relevant boards</w:t>
            </w:r>
          </w:p>
        </w:tc>
      </w:tr>
      <w:tr w:rsidR="00F738A6" w:rsidRPr="00DA1556" w14:paraId="7A6B4C09"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766E1F" w14:textId="77777777" w:rsidR="00F738A6" w:rsidRPr="00DA1556" w:rsidRDefault="00F738A6">
            <w:pPr>
              <w:rPr>
                <w:b w:val="0"/>
              </w:rPr>
            </w:pPr>
            <w:r w:rsidRPr="00DA1556">
              <w:rPr>
                <w:b w:val="0"/>
              </w:rPr>
              <w:t>1.7</w:t>
            </w:r>
            <w:r w:rsidRPr="00DA1556">
              <w:rPr>
                <w:b w:val="0"/>
              </w:rPr>
              <w:tab/>
              <w:t>Staff delegations, reporting relationships, and the role of persons or committees in decision making related to the program, including title, name and qualifications of the Dean or Head of that Faculty, Department or Division.</w:t>
            </w:r>
          </w:p>
        </w:tc>
      </w:tr>
      <w:tr w:rsidR="00F738A6" w:rsidRPr="00DA1556" w14:paraId="1B53045B"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0150FEFE" w14:textId="77777777" w:rsidR="00F738A6" w:rsidRPr="00DA1556" w:rsidRDefault="00590D2C">
            <w:pPr>
              <w:rPr>
                <w:b w:val="0"/>
              </w:rPr>
            </w:pPr>
            <w:r w:rsidRPr="00DA1556">
              <w:rPr>
                <w:b w:val="0"/>
                <w:i/>
              </w:rPr>
              <w:t>Evidence</w:t>
            </w:r>
            <w:r w:rsidRPr="00DA1556">
              <w:rPr>
                <w:b w:val="0"/>
              </w:rPr>
              <w:t xml:space="preserve">: </w:t>
            </w:r>
            <w:r w:rsidR="00F738A6" w:rsidRPr="00DA1556">
              <w:rPr>
                <w:b w:val="0"/>
              </w:rPr>
              <w:t>Attach organisational chart</w:t>
            </w:r>
          </w:p>
        </w:tc>
      </w:tr>
      <w:tr w:rsidR="00F738A6" w:rsidRPr="00DA1556" w14:paraId="1AAC3800"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DAE5BC" w14:textId="43572FC5" w:rsidR="00F738A6" w:rsidRPr="00DA1556" w:rsidRDefault="00F738A6">
            <w:pPr>
              <w:rPr>
                <w:b w:val="0"/>
              </w:rPr>
            </w:pPr>
            <w:r w:rsidRPr="00DA1556">
              <w:rPr>
                <w:b w:val="0"/>
              </w:rPr>
              <w:t>1.8</w:t>
            </w:r>
            <w:r w:rsidRPr="00DA1556">
              <w:rPr>
                <w:b w:val="0"/>
              </w:rPr>
              <w:tab/>
              <w:t>Governance arrangement between the university or higher education provider and the department that ensures responsiveness to accreditation requirements for ongoing compliance with accreditation standards</w:t>
            </w:r>
          </w:p>
        </w:tc>
      </w:tr>
      <w:tr w:rsidR="00F738A6" w:rsidRPr="00DA1556" w14:paraId="3208E009"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5BED19EF" w14:textId="136E1E30" w:rsidR="00F738A6" w:rsidRPr="00DA1556" w:rsidRDefault="00590D2C" w:rsidP="003F7446">
            <w:pPr>
              <w:rPr>
                <w:b w:val="0"/>
              </w:rPr>
            </w:pPr>
            <w:r w:rsidRPr="00DA1556">
              <w:rPr>
                <w:b w:val="0"/>
                <w:i/>
              </w:rPr>
              <w:t>Evidence</w:t>
            </w:r>
            <w:r w:rsidRPr="00DA1556">
              <w:rPr>
                <w:b w:val="0"/>
              </w:rPr>
              <w:t xml:space="preserve">: </w:t>
            </w:r>
            <w:r w:rsidR="003F7446" w:rsidRPr="00DA1556">
              <w:rPr>
                <w:b w:val="0"/>
              </w:rPr>
              <w:t>Attach details of reporting structure, committee terms of reference and frequency of meetings</w:t>
            </w:r>
            <w:r w:rsidR="00F738A6" w:rsidRPr="00DA1556">
              <w:rPr>
                <w:b w:val="0"/>
              </w:rPr>
              <w:t xml:space="preserve"> where relevant</w:t>
            </w:r>
          </w:p>
        </w:tc>
      </w:tr>
      <w:tr w:rsidR="00F738A6" w:rsidRPr="00DA1556" w14:paraId="7CDC3C1D"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9877690" w14:textId="77777777" w:rsidR="00F738A6" w:rsidRPr="00DA1556" w:rsidRDefault="00F738A6">
            <w:pPr>
              <w:rPr>
                <w:b w:val="0"/>
              </w:rPr>
            </w:pPr>
            <w:r w:rsidRPr="00DA1556">
              <w:rPr>
                <w:b w:val="0"/>
              </w:rPr>
              <w:t>1.9</w:t>
            </w:r>
            <w:r w:rsidRPr="00DA1556">
              <w:rPr>
                <w:b w:val="0"/>
              </w:rPr>
              <w:tab/>
              <w:t>Policies relating to credit transfer or the recognition of prior learning that are consistent with AQF national principles and the graduate’s ability to meet the Competency Standards for the professional category.</w:t>
            </w:r>
          </w:p>
        </w:tc>
      </w:tr>
      <w:tr w:rsidR="00F738A6" w:rsidRPr="00DA1556" w14:paraId="68419DE4"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27FB2184" w14:textId="54C37CD8" w:rsidR="00F738A6" w:rsidRPr="00DA1556" w:rsidRDefault="00590D2C" w:rsidP="00590D2C">
            <w:pPr>
              <w:rPr>
                <w:b w:val="0"/>
              </w:rPr>
            </w:pPr>
            <w:r w:rsidRPr="00DA1556">
              <w:rPr>
                <w:b w:val="0"/>
                <w:i/>
              </w:rPr>
              <w:t>Evidence</w:t>
            </w:r>
            <w:r w:rsidRPr="00DA1556">
              <w:rPr>
                <w:b w:val="0"/>
              </w:rPr>
              <w:t>: Attach relevant policies</w:t>
            </w:r>
          </w:p>
        </w:tc>
      </w:tr>
      <w:tr w:rsidR="00E8497C" w:rsidRPr="00DA1556" w14:paraId="68BE2292"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5324F8" w14:textId="77777777" w:rsidR="00E8497C" w:rsidRPr="00DA1556" w:rsidRDefault="00E8497C">
            <w:pPr>
              <w:rPr>
                <w:b w:val="0"/>
              </w:rPr>
            </w:pPr>
            <w:r w:rsidRPr="00DA1556">
              <w:rPr>
                <w:b w:val="0"/>
              </w:rPr>
              <w:t>1.10</w:t>
            </w:r>
            <w:r w:rsidRPr="00DA1556">
              <w:rPr>
                <w:b w:val="0"/>
              </w:rPr>
              <w:tab/>
              <w:t>Policies and procedures regarding human resources that include procedure for evaluating the performance of administrative staff on a regular basis, a grievance policy for employees, and non-discrimination and equal opportunity policies.</w:t>
            </w:r>
          </w:p>
        </w:tc>
      </w:tr>
      <w:tr w:rsidR="00E8497C" w:rsidRPr="00DA1556" w14:paraId="1C208701"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61412B21" w14:textId="6A995FE2" w:rsidR="00E8497C" w:rsidRPr="00DA1556" w:rsidRDefault="00590D2C" w:rsidP="00E8497C">
            <w:pPr>
              <w:tabs>
                <w:tab w:val="left" w:pos="6930"/>
              </w:tabs>
              <w:rPr>
                <w:b w:val="0"/>
              </w:rPr>
            </w:pPr>
            <w:r w:rsidRPr="00DA1556">
              <w:rPr>
                <w:b w:val="0"/>
                <w:i/>
              </w:rPr>
              <w:t>Evidence</w:t>
            </w:r>
            <w:r w:rsidRPr="00DA1556">
              <w:rPr>
                <w:b w:val="0"/>
              </w:rPr>
              <w:t>: Attach relevant policies and statements of procedures</w:t>
            </w:r>
            <w:r w:rsidR="00E8497C" w:rsidRPr="00DA1556">
              <w:rPr>
                <w:b w:val="0"/>
              </w:rPr>
              <w:tab/>
            </w:r>
          </w:p>
        </w:tc>
      </w:tr>
      <w:tr w:rsidR="00E8497C" w:rsidRPr="00DA1556" w14:paraId="29BE7838"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6E7E810" w14:textId="77777777" w:rsidR="00E8497C" w:rsidRPr="00DA1556" w:rsidRDefault="00E8497C" w:rsidP="00E8497C">
            <w:pPr>
              <w:tabs>
                <w:tab w:val="left" w:pos="6930"/>
              </w:tabs>
              <w:rPr>
                <w:b w:val="0"/>
              </w:rPr>
            </w:pPr>
            <w:r w:rsidRPr="00DA1556">
              <w:rPr>
                <w:b w:val="0"/>
              </w:rPr>
              <w:t>1.11     Statement of the campus or campuses on which the course is provided.</w:t>
            </w:r>
          </w:p>
        </w:tc>
      </w:tr>
      <w:tr w:rsidR="00E8497C" w:rsidRPr="00DA1556" w14:paraId="02832486"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0B16BDFC" w14:textId="190043C9" w:rsidR="00E8497C" w:rsidRPr="00DA1556" w:rsidRDefault="00590D2C" w:rsidP="00590D2C">
            <w:pPr>
              <w:tabs>
                <w:tab w:val="left" w:pos="6930"/>
              </w:tabs>
              <w:rPr>
                <w:b w:val="0"/>
              </w:rPr>
            </w:pPr>
            <w:r w:rsidRPr="00DA1556">
              <w:rPr>
                <w:b w:val="0"/>
                <w:i/>
              </w:rPr>
              <w:t>Evidence</w:t>
            </w:r>
            <w:r w:rsidRPr="00DA1556">
              <w:rPr>
                <w:b w:val="0"/>
              </w:rPr>
              <w:t xml:space="preserve">: </w:t>
            </w:r>
            <w:r w:rsidR="00E8497C" w:rsidRPr="00DA1556">
              <w:rPr>
                <w:b w:val="0"/>
              </w:rPr>
              <w:t xml:space="preserve">Provide a </w:t>
            </w:r>
            <w:r w:rsidRPr="00DA1556">
              <w:rPr>
                <w:b w:val="0"/>
              </w:rPr>
              <w:t>description of the campus(</w:t>
            </w:r>
            <w:proofErr w:type="spellStart"/>
            <w:r w:rsidRPr="00DA1556">
              <w:rPr>
                <w:b w:val="0"/>
              </w:rPr>
              <w:t>es</w:t>
            </w:r>
            <w:proofErr w:type="spellEnd"/>
            <w:r w:rsidRPr="00DA1556">
              <w:rPr>
                <w:b w:val="0"/>
              </w:rPr>
              <w:t>)</w:t>
            </w:r>
          </w:p>
        </w:tc>
      </w:tr>
      <w:tr w:rsidR="00E8497C" w:rsidRPr="00DA1556" w14:paraId="7867F106" w14:textId="77777777" w:rsidTr="00F7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C1CD017" w14:textId="77777777" w:rsidR="00E8497C" w:rsidRPr="00DA1556" w:rsidRDefault="00E8497C" w:rsidP="00E8497C">
            <w:pPr>
              <w:tabs>
                <w:tab w:val="left" w:pos="6930"/>
              </w:tabs>
              <w:rPr>
                <w:b w:val="0"/>
              </w:rPr>
            </w:pPr>
            <w:r w:rsidRPr="00DA1556">
              <w:rPr>
                <w:b w:val="0"/>
              </w:rPr>
              <w:t>1.12     The annual report of the university or higher education provider and/or other appropriate publications that provide information on the nature, resources and standing of the provider institution.</w:t>
            </w:r>
          </w:p>
        </w:tc>
      </w:tr>
      <w:tr w:rsidR="00E8497C" w:rsidRPr="00DA1556" w14:paraId="1428D01C" w14:textId="77777777" w:rsidTr="00F738A6">
        <w:tc>
          <w:tcPr>
            <w:cnfStyle w:val="001000000000" w:firstRow="0" w:lastRow="0" w:firstColumn="1" w:lastColumn="0" w:oddVBand="0" w:evenVBand="0" w:oddHBand="0" w:evenHBand="0" w:firstRowFirstColumn="0" w:firstRowLastColumn="0" w:lastRowFirstColumn="0" w:lastRowLastColumn="0"/>
            <w:tcW w:w="9016" w:type="dxa"/>
          </w:tcPr>
          <w:p w14:paraId="46966EE3" w14:textId="3A3531F6" w:rsidR="00E8497C" w:rsidRPr="00DA1556" w:rsidRDefault="00590D2C" w:rsidP="00590D2C">
            <w:pPr>
              <w:tabs>
                <w:tab w:val="left" w:pos="6930"/>
              </w:tabs>
              <w:rPr>
                <w:b w:val="0"/>
              </w:rPr>
            </w:pPr>
            <w:r w:rsidRPr="00DA1556">
              <w:rPr>
                <w:b w:val="0"/>
                <w:i/>
              </w:rPr>
              <w:t>Evidence</w:t>
            </w:r>
            <w:r w:rsidRPr="00DA1556">
              <w:rPr>
                <w:b w:val="0"/>
              </w:rPr>
              <w:t xml:space="preserve">: </w:t>
            </w:r>
            <w:r w:rsidR="00E8497C" w:rsidRPr="00DA1556">
              <w:rPr>
                <w:b w:val="0"/>
              </w:rPr>
              <w:t xml:space="preserve">Attach </w:t>
            </w:r>
            <w:r w:rsidRPr="00DA1556">
              <w:rPr>
                <w:b w:val="0"/>
              </w:rPr>
              <w:t>annual report</w:t>
            </w:r>
          </w:p>
        </w:tc>
      </w:tr>
    </w:tbl>
    <w:p w14:paraId="7CC48D3F" w14:textId="77777777" w:rsidR="00E8497C" w:rsidRPr="00DA1556" w:rsidRDefault="00E8497C"/>
    <w:p w14:paraId="1B6BAA3E" w14:textId="77777777" w:rsidR="00E8497C" w:rsidRPr="00DA1556" w:rsidRDefault="00E8497C" w:rsidP="00E8497C"/>
    <w:tbl>
      <w:tblPr>
        <w:tblStyle w:val="ListTable2"/>
        <w:tblW w:w="0" w:type="auto"/>
        <w:tblLook w:val="04A0" w:firstRow="1" w:lastRow="0" w:firstColumn="1" w:lastColumn="0" w:noHBand="0" w:noVBand="1"/>
      </w:tblPr>
      <w:tblGrid>
        <w:gridCol w:w="9016"/>
      </w:tblGrid>
      <w:tr w:rsidR="00E8497C" w:rsidRPr="00DA1556" w14:paraId="35FD9059" w14:textId="77777777" w:rsidTr="00E84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C6EC5D9" w14:textId="77777777" w:rsidR="00E8497C" w:rsidRPr="00DA1556" w:rsidRDefault="00E8497C" w:rsidP="00E8497C">
            <w:pPr>
              <w:pStyle w:val="Heading1"/>
              <w:outlineLvl w:val="0"/>
            </w:pPr>
            <w:r w:rsidRPr="00DA1556">
              <w:lastRenderedPageBreak/>
              <w:t>Standard 2: Informed scholarship and research capacity</w:t>
            </w:r>
          </w:p>
          <w:p w14:paraId="10A8C796" w14:textId="77777777" w:rsidR="00E8497C" w:rsidRPr="00DA1556" w:rsidRDefault="00E8497C" w:rsidP="00E8497C"/>
        </w:tc>
      </w:tr>
      <w:tr w:rsidR="00E8497C" w:rsidRPr="00DA1556" w14:paraId="5B00AD7A" w14:textId="77777777" w:rsidTr="00E84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976B6A" w14:textId="77777777" w:rsidR="00E8497C" w:rsidRPr="00DA1556" w:rsidRDefault="00E8497C" w:rsidP="0037248F">
            <w:pPr>
              <w:ind w:left="34" w:hanging="34"/>
              <w:rPr>
                <w:b w:val="0"/>
              </w:rPr>
            </w:pPr>
            <w:r w:rsidRPr="00DA1556">
              <w:rPr>
                <w:b w:val="0"/>
              </w:rPr>
              <w:t>2.1</w:t>
            </w:r>
            <w:r w:rsidRPr="00DA1556">
              <w:rPr>
                <w:b w:val="0"/>
              </w:rPr>
              <w:tab/>
              <w:t xml:space="preserve">Annual report of scholarly activity of the university or higher education providers. The documentation should indicate any involvement with, or impact on, students from within the </w:t>
            </w:r>
            <w:r w:rsidR="0037248F" w:rsidRPr="00DA1556">
              <w:rPr>
                <w:b w:val="0"/>
              </w:rPr>
              <w:t>naturopathy</w:t>
            </w:r>
            <w:r w:rsidRPr="00DA1556">
              <w:rPr>
                <w:b w:val="0"/>
              </w:rPr>
              <w:t xml:space="preserve"> program.</w:t>
            </w:r>
          </w:p>
        </w:tc>
      </w:tr>
      <w:tr w:rsidR="00E8497C" w:rsidRPr="00DA1556" w14:paraId="1EF6544C" w14:textId="77777777" w:rsidTr="00E8497C">
        <w:tc>
          <w:tcPr>
            <w:cnfStyle w:val="001000000000" w:firstRow="0" w:lastRow="0" w:firstColumn="1" w:lastColumn="0" w:oddVBand="0" w:evenVBand="0" w:oddHBand="0" w:evenHBand="0" w:firstRowFirstColumn="0" w:firstRowLastColumn="0" w:lastRowFirstColumn="0" w:lastRowLastColumn="0"/>
            <w:tcW w:w="9016" w:type="dxa"/>
          </w:tcPr>
          <w:p w14:paraId="440C17B5" w14:textId="25CA9032" w:rsidR="00E8497C" w:rsidRPr="00DA1556" w:rsidRDefault="00F42C7C" w:rsidP="00F42C7C">
            <w:pPr>
              <w:rPr>
                <w:b w:val="0"/>
              </w:rPr>
            </w:pPr>
            <w:r w:rsidRPr="00DA1556">
              <w:rPr>
                <w:b w:val="0"/>
                <w:i/>
              </w:rPr>
              <w:t>Evidence</w:t>
            </w:r>
            <w:r w:rsidRPr="00DA1556">
              <w:rPr>
                <w:b w:val="0"/>
              </w:rPr>
              <w:t xml:space="preserve">: </w:t>
            </w:r>
            <w:r w:rsidR="00E8497C" w:rsidRPr="00DA1556">
              <w:rPr>
                <w:b w:val="0"/>
              </w:rPr>
              <w:t xml:space="preserve">Provide a </w:t>
            </w:r>
            <w:r w:rsidRPr="00DA1556">
              <w:rPr>
                <w:b w:val="0"/>
              </w:rPr>
              <w:t>summary of scholarly activity</w:t>
            </w:r>
          </w:p>
        </w:tc>
      </w:tr>
      <w:tr w:rsidR="00E8497C" w:rsidRPr="00DA1556" w14:paraId="5DFF88A7" w14:textId="77777777" w:rsidTr="00E84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B0C9D68" w14:textId="77777777" w:rsidR="00E8497C" w:rsidRPr="00DA1556" w:rsidRDefault="00E8497C" w:rsidP="0037248F">
            <w:pPr>
              <w:rPr>
                <w:b w:val="0"/>
              </w:rPr>
            </w:pPr>
            <w:r w:rsidRPr="00DA1556">
              <w:rPr>
                <w:b w:val="0"/>
              </w:rPr>
              <w:t>2.2</w:t>
            </w:r>
            <w:r w:rsidRPr="00DA1556">
              <w:rPr>
                <w:b w:val="0"/>
              </w:rPr>
              <w:tab/>
              <w:t xml:space="preserve">Current, documented research projects including details of principal researchers and explanatory title for each project being pursued by staff and higher research degree students (as appropriate) in the academic unit that has primary responsibility for teaching the </w:t>
            </w:r>
            <w:r w:rsidR="0037248F" w:rsidRPr="00DA1556">
              <w:rPr>
                <w:b w:val="0"/>
              </w:rPr>
              <w:t>naturopathic</w:t>
            </w:r>
            <w:r w:rsidRPr="00DA1556">
              <w:rPr>
                <w:b w:val="0"/>
              </w:rPr>
              <w:t xml:space="preserve"> program.</w:t>
            </w:r>
          </w:p>
        </w:tc>
      </w:tr>
      <w:tr w:rsidR="00E8497C" w:rsidRPr="00DA1556" w14:paraId="07F80931" w14:textId="77777777" w:rsidTr="00E8497C">
        <w:tc>
          <w:tcPr>
            <w:cnfStyle w:val="001000000000" w:firstRow="0" w:lastRow="0" w:firstColumn="1" w:lastColumn="0" w:oddVBand="0" w:evenVBand="0" w:oddHBand="0" w:evenHBand="0" w:firstRowFirstColumn="0" w:firstRowLastColumn="0" w:lastRowFirstColumn="0" w:lastRowLastColumn="0"/>
            <w:tcW w:w="9016" w:type="dxa"/>
          </w:tcPr>
          <w:p w14:paraId="2F2A61D6" w14:textId="1DFEA9FF" w:rsidR="00E8497C" w:rsidRPr="00DA1556" w:rsidRDefault="00F42C7C" w:rsidP="00F42C7C">
            <w:pPr>
              <w:rPr>
                <w:b w:val="0"/>
              </w:rPr>
            </w:pPr>
            <w:r w:rsidRPr="00DA1556">
              <w:rPr>
                <w:b w:val="0"/>
                <w:i/>
              </w:rPr>
              <w:t>Evidence</w:t>
            </w:r>
            <w:r w:rsidRPr="00DA1556">
              <w:rPr>
                <w:b w:val="0"/>
              </w:rPr>
              <w:t xml:space="preserve">: </w:t>
            </w:r>
            <w:r w:rsidR="00E8497C" w:rsidRPr="00DA1556">
              <w:rPr>
                <w:b w:val="0"/>
              </w:rPr>
              <w:t xml:space="preserve">Provide a </w:t>
            </w:r>
            <w:r w:rsidRPr="00DA1556">
              <w:rPr>
                <w:b w:val="0"/>
              </w:rPr>
              <w:t>summary of research activity</w:t>
            </w:r>
          </w:p>
        </w:tc>
      </w:tr>
      <w:tr w:rsidR="00E8497C" w:rsidRPr="00DA1556" w14:paraId="008E1AAE" w14:textId="77777777" w:rsidTr="00E84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18543FD" w14:textId="77777777" w:rsidR="00E8497C" w:rsidRPr="00DA1556" w:rsidRDefault="00E8497C" w:rsidP="0037248F">
            <w:pPr>
              <w:rPr>
                <w:b w:val="0"/>
              </w:rPr>
            </w:pPr>
            <w:r w:rsidRPr="00DA1556">
              <w:rPr>
                <w:b w:val="0"/>
              </w:rPr>
              <w:t>2.3</w:t>
            </w:r>
            <w:r w:rsidRPr="00DA1556">
              <w:rPr>
                <w:b w:val="0"/>
              </w:rPr>
              <w:tab/>
              <w:t xml:space="preserve">Research funding awarded over the last 3 years to staff in the academic unit that has primary responsibility for teaching the </w:t>
            </w:r>
            <w:r w:rsidR="0037248F" w:rsidRPr="00DA1556">
              <w:rPr>
                <w:b w:val="0"/>
              </w:rPr>
              <w:t>naturopathy program</w:t>
            </w:r>
            <w:r w:rsidRPr="00DA1556">
              <w:rPr>
                <w:b w:val="0"/>
              </w:rPr>
              <w:t>.</w:t>
            </w:r>
          </w:p>
        </w:tc>
      </w:tr>
      <w:tr w:rsidR="00E8497C" w:rsidRPr="00DA1556" w14:paraId="7620E3BB" w14:textId="77777777" w:rsidTr="00E8497C">
        <w:tc>
          <w:tcPr>
            <w:cnfStyle w:val="001000000000" w:firstRow="0" w:lastRow="0" w:firstColumn="1" w:lastColumn="0" w:oddVBand="0" w:evenVBand="0" w:oddHBand="0" w:evenHBand="0" w:firstRowFirstColumn="0" w:firstRowLastColumn="0" w:lastRowFirstColumn="0" w:lastRowLastColumn="0"/>
            <w:tcW w:w="9016" w:type="dxa"/>
          </w:tcPr>
          <w:p w14:paraId="66A2298D" w14:textId="71D22E37" w:rsidR="00E8497C" w:rsidRPr="00DA1556" w:rsidRDefault="00F42C7C" w:rsidP="00F42C7C">
            <w:pPr>
              <w:rPr>
                <w:b w:val="0"/>
              </w:rPr>
            </w:pPr>
            <w:r w:rsidRPr="00DA1556">
              <w:rPr>
                <w:b w:val="0"/>
                <w:i/>
              </w:rPr>
              <w:t>Evidence</w:t>
            </w:r>
            <w:r w:rsidRPr="00DA1556">
              <w:rPr>
                <w:b w:val="0"/>
              </w:rPr>
              <w:t xml:space="preserve">: </w:t>
            </w:r>
            <w:r w:rsidR="00E8497C" w:rsidRPr="00DA1556">
              <w:rPr>
                <w:b w:val="0"/>
              </w:rPr>
              <w:t xml:space="preserve">Provide a </w:t>
            </w:r>
            <w:r w:rsidRPr="00DA1556">
              <w:rPr>
                <w:b w:val="0"/>
              </w:rPr>
              <w:t>summary</w:t>
            </w:r>
            <w:r w:rsidR="00FB025E">
              <w:rPr>
                <w:b w:val="0"/>
              </w:rPr>
              <w:t xml:space="preserve"> </w:t>
            </w:r>
            <w:r w:rsidRPr="00DA1556">
              <w:rPr>
                <w:b w:val="0"/>
              </w:rPr>
              <w:t>of successful research funding</w:t>
            </w:r>
          </w:p>
        </w:tc>
      </w:tr>
      <w:tr w:rsidR="00E8497C" w:rsidRPr="00DA1556" w14:paraId="74325A4A" w14:textId="77777777" w:rsidTr="00E84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6CD7C9C" w14:textId="77777777" w:rsidR="00E8497C" w:rsidRPr="00DA1556" w:rsidRDefault="00E8497C" w:rsidP="0037248F">
            <w:pPr>
              <w:rPr>
                <w:b w:val="0"/>
              </w:rPr>
            </w:pPr>
            <w:r w:rsidRPr="00DA1556">
              <w:rPr>
                <w:b w:val="0"/>
              </w:rPr>
              <w:t>2.4</w:t>
            </w:r>
            <w:r w:rsidRPr="00DA1556">
              <w:rPr>
                <w:b w:val="0"/>
              </w:rPr>
              <w:tab/>
              <w:t xml:space="preserve">Peer-reviewed publications produced in the last 6 years by the academic staff of the academic unit that has primary responsibility for teaching the </w:t>
            </w:r>
            <w:r w:rsidR="0037248F" w:rsidRPr="00DA1556">
              <w:rPr>
                <w:b w:val="0"/>
              </w:rPr>
              <w:t>naturopathy program</w:t>
            </w:r>
            <w:r w:rsidRPr="00DA1556">
              <w:rPr>
                <w:b w:val="0"/>
              </w:rPr>
              <w:t>.</w:t>
            </w:r>
          </w:p>
        </w:tc>
      </w:tr>
      <w:tr w:rsidR="00E8497C" w:rsidRPr="00DA1556" w14:paraId="12B6D404" w14:textId="77777777" w:rsidTr="00E8497C">
        <w:tc>
          <w:tcPr>
            <w:cnfStyle w:val="001000000000" w:firstRow="0" w:lastRow="0" w:firstColumn="1" w:lastColumn="0" w:oddVBand="0" w:evenVBand="0" w:oddHBand="0" w:evenHBand="0" w:firstRowFirstColumn="0" w:firstRowLastColumn="0" w:lastRowFirstColumn="0" w:lastRowLastColumn="0"/>
            <w:tcW w:w="9016" w:type="dxa"/>
          </w:tcPr>
          <w:p w14:paraId="4ABEBF1F" w14:textId="23DF171B" w:rsidR="00E8497C" w:rsidRPr="00DA1556" w:rsidRDefault="00F42C7C" w:rsidP="00F42C7C">
            <w:pPr>
              <w:rPr>
                <w:b w:val="0"/>
              </w:rPr>
            </w:pPr>
            <w:r w:rsidRPr="00DA1556">
              <w:rPr>
                <w:b w:val="0"/>
                <w:i/>
              </w:rPr>
              <w:t>Evidence</w:t>
            </w:r>
            <w:r w:rsidRPr="00DA1556">
              <w:rPr>
                <w:b w:val="0"/>
              </w:rPr>
              <w:t xml:space="preserve">: </w:t>
            </w:r>
            <w:r w:rsidR="00E8497C" w:rsidRPr="00DA1556">
              <w:rPr>
                <w:b w:val="0"/>
              </w:rPr>
              <w:t xml:space="preserve">Provide a </w:t>
            </w:r>
            <w:r w:rsidRPr="00DA1556">
              <w:rPr>
                <w:b w:val="0"/>
              </w:rPr>
              <w:t>summary of peer-reviewed publications</w:t>
            </w:r>
          </w:p>
        </w:tc>
      </w:tr>
      <w:tr w:rsidR="00E8497C" w:rsidRPr="00DA1556" w14:paraId="440981D8" w14:textId="77777777" w:rsidTr="00E84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AF0696F" w14:textId="77777777" w:rsidR="00E8497C" w:rsidRPr="00DA1556" w:rsidRDefault="00E8497C" w:rsidP="0037248F">
            <w:pPr>
              <w:rPr>
                <w:b w:val="0"/>
              </w:rPr>
            </w:pPr>
            <w:r w:rsidRPr="00DA1556">
              <w:rPr>
                <w:b w:val="0"/>
              </w:rPr>
              <w:t>2.5</w:t>
            </w:r>
            <w:r w:rsidRPr="00DA1556">
              <w:rPr>
                <w:b w:val="0"/>
              </w:rPr>
              <w:tab/>
              <w:t xml:space="preserve">For new courses, an institutional strategic plan outlining initiatives and infrastructure which ensures capacity for significant research and scholarly enquiry within the department that has primary responsibility for teaching the </w:t>
            </w:r>
            <w:r w:rsidR="0037248F" w:rsidRPr="00DA1556">
              <w:rPr>
                <w:b w:val="0"/>
              </w:rPr>
              <w:t>naturopathy</w:t>
            </w:r>
            <w:r w:rsidRPr="00DA1556">
              <w:rPr>
                <w:b w:val="0"/>
              </w:rPr>
              <w:t xml:space="preserve"> program</w:t>
            </w:r>
          </w:p>
        </w:tc>
      </w:tr>
      <w:tr w:rsidR="00E8497C" w:rsidRPr="00DA1556" w14:paraId="5EBD328D" w14:textId="77777777" w:rsidTr="00E8497C">
        <w:tc>
          <w:tcPr>
            <w:cnfStyle w:val="001000000000" w:firstRow="0" w:lastRow="0" w:firstColumn="1" w:lastColumn="0" w:oddVBand="0" w:evenVBand="0" w:oddHBand="0" w:evenHBand="0" w:firstRowFirstColumn="0" w:firstRowLastColumn="0" w:lastRowFirstColumn="0" w:lastRowLastColumn="0"/>
            <w:tcW w:w="9016" w:type="dxa"/>
          </w:tcPr>
          <w:p w14:paraId="3BC70FFD" w14:textId="40861A23" w:rsidR="00E8497C" w:rsidRPr="00DA1556" w:rsidRDefault="00F42C7C" w:rsidP="00E8497C">
            <w:pPr>
              <w:rPr>
                <w:b w:val="0"/>
              </w:rPr>
            </w:pPr>
            <w:r w:rsidRPr="00DA1556">
              <w:rPr>
                <w:b w:val="0"/>
                <w:i/>
              </w:rPr>
              <w:t>Evidence</w:t>
            </w:r>
            <w:r w:rsidRPr="00DA1556">
              <w:rPr>
                <w:b w:val="0"/>
              </w:rPr>
              <w:t xml:space="preserve">: </w:t>
            </w:r>
            <w:r w:rsidR="00E8497C" w:rsidRPr="00DA1556">
              <w:rPr>
                <w:b w:val="0"/>
              </w:rPr>
              <w:t xml:space="preserve">Provide </w:t>
            </w:r>
            <w:r w:rsidRPr="00DA1556">
              <w:rPr>
                <w:b w:val="0"/>
              </w:rPr>
              <w:t>the institutional strategic plan</w:t>
            </w:r>
          </w:p>
        </w:tc>
      </w:tr>
      <w:tr w:rsidR="00E8497C" w:rsidRPr="00DA1556" w14:paraId="63A91FBF" w14:textId="77777777" w:rsidTr="00E84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B493CAB" w14:textId="77777777" w:rsidR="00E8497C" w:rsidRPr="00DA1556" w:rsidRDefault="00E8497C" w:rsidP="00E8497C">
            <w:pPr>
              <w:rPr>
                <w:b w:val="0"/>
              </w:rPr>
            </w:pPr>
            <w:r w:rsidRPr="00DA1556">
              <w:rPr>
                <w:b w:val="0"/>
              </w:rPr>
              <w:t>2.6</w:t>
            </w:r>
            <w:r w:rsidRPr="00DA1556">
              <w:rPr>
                <w:b w:val="0"/>
              </w:rPr>
              <w:tab/>
              <w:t>Position descriptions and recruitment policies for academic staff outlining the requirement for scholarly activity.</w:t>
            </w:r>
          </w:p>
        </w:tc>
      </w:tr>
      <w:tr w:rsidR="00E8497C" w:rsidRPr="00DA1556" w14:paraId="5EA624C8" w14:textId="77777777" w:rsidTr="00E8497C">
        <w:tc>
          <w:tcPr>
            <w:cnfStyle w:val="001000000000" w:firstRow="0" w:lastRow="0" w:firstColumn="1" w:lastColumn="0" w:oddVBand="0" w:evenVBand="0" w:oddHBand="0" w:evenHBand="0" w:firstRowFirstColumn="0" w:firstRowLastColumn="0" w:lastRowFirstColumn="0" w:lastRowLastColumn="0"/>
            <w:tcW w:w="9016" w:type="dxa"/>
          </w:tcPr>
          <w:p w14:paraId="6A33C1FE" w14:textId="77777777" w:rsidR="00E8497C" w:rsidRPr="00DA1556" w:rsidRDefault="00F42C7C" w:rsidP="00E8497C">
            <w:pPr>
              <w:rPr>
                <w:b w:val="0"/>
              </w:rPr>
            </w:pPr>
            <w:r w:rsidRPr="00DA1556">
              <w:rPr>
                <w:b w:val="0"/>
                <w:i/>
              </w:rPr>
              <w:t>Evidence</w:t>
            </w:r>
            <w:r w:rsidRPr="00DA1556">
              <w:rPr>
                <w:b w:val="0"/>
              </w:rPr>
              <w:t xml:space="preserve">: </w:t>
            </w:r>
            <w:r w:rsidR="00E8497C" w:rsidRPr="00DA1556">
              <w:rPr>
                <w:b w:val="0"/>
              </w:rPr>
              <w:t xml:space="preserve">Attach </w:t>
            </w:r>
            <w:r w:rsidRPr="00DA1556">
              <w:rPr>
                <w:b w:val="0"/>
              </w:rPr>
              <w:t xml:space="preserve">relevant </w:t>
            </w:r>
            <w:r w:rsidR="00E8497C" w:rsidRPr="00DA1556">
              <w:rPr>
                <w:b w:val="0"/>
              </w:rPr>
              <w:t>documentation</w:t>
            </w:r>
          </w:p>
        </w:tc>
      </w:tr>
      <w:tr w:rsidR="00E8497C" w:rsidRPr="00DA1556" w14:paraId="2DFF5859" w14:textId="77777777" w:rsidTr="00E84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6DE01FF" w14:textId="77777777" w:rsidR="00E8497C" w:rsidRPr="00DA1556" w:rsidRDefault="007B1D93" w:rsidP="007B1D93">
            <w:pPr>
              <w:rPr>
                <w:b w:val="0"/>
              </w:rPr>
            </w:pPr>
            <w:r w:rsidRPr="00DA1556">
              <w:rPr>
                <w:b w:val="0"/>
              </w:rPr>
              <w:t>2.7</w:t>
            </w:r>
            <w:r w:rsidRPr="00DA1556">
              <w:rPr>
                <w:b w:val="0"/>
              </w:rPr>
              <w:tab/>
              <w:t>Learning outcomes within the program/s include key elements associated with critical analysis of scientific research and its evaluation.</w:t>
            </w:r>
          </w:p>
        </w:tc>
      </w:tr>
      <w:tr w:rsidR="007B1D93" w:rsidRPr="00DA1556" w14:paraId="1DA9EE80" w14:textId="77777777" w:rsidTr="00E8497C">
        <w:tc>
          <w:tcPr>
            <w:cnfStyle w:val="001000000000" w:firstRow="0" w:lastRow="0" w:firstColumn="1" w:lastColumn="0" w:oddVBand="0" w:evenVBand="0" w:oddHBand="0" w:evenHBand="0" w:firstRowFirstColumn="0" w:firstRowLastColumn="0" w:lastRowFirstColumn="0" w:lastRowLastColumn="0"/>
            <w:tcW w:w="9016" w:type="dxa"/>
          </w:tcPr>
          <w:p w14:paraId="37ED1776" w14:textId="73A57472" w:rsidR="007B1D93" w:rsidRPr="00DA1556" w:rsidRDefault="00F42C7C" w:rsidP="00F42C7C">
            <w:pPr>
              <w:rPr>
                <w:b w:val="0"/>
              </w:rPr>
            </w:pPr>
            <w:r w:rsidRPr="00DA1556">
              <w:rPr>
                <w:b w:val="0"/>
                <w:i/>
              </w:rPr>
              <w:t>Evidence</w:t>
            </w:r>
            <w:r w:rsidRPr="00DA1556">
              <w:rPr>
                <w:b w:val="0"/>
              </w:rPr>
              <w:t xml:space="preserve">: </w:t>
            </w:r>
            <w:r w:rsidR="007B1D93" w:rsidRPr="00DA1556">
              <w:rPr>
                <w:b w:val="0"/>
              </w:rPr>
              <w:t xml:space="preserve">Provide a statement </w:t>
            </w:r>
            <w:r w:rsidRPr="00DA1556">
              <w:rPr>
                <w:b w:val="0"/>
              </w:rPr>
              <w:t>of program learning outcomes</w:t>
            </w:r>
          </w:p>
        </w:tc>
      </w:tr>
    </w:tbl>
    <w:p w14:paraId="1B2F55CE" w14:textId="77777777" w:rsidR="007B1D93" w:rsidRPr="00DA1556" w:rsidRDefault="007B1D93"/>
    <w:p w14:paraId="01FB873F" w14:textId="77777777" w:rsidR="007B1D93" w:rsidRPr="00DA1556" w:rsidRDefault="007B1D93" w:rsidP="007B1D93">
      <w:r w:rsidRPr="00DA1556">
        <w:br w:type="page"/>
      </w:r>
    </w:p>
    <w:tbl>
      <w:tblPr>
        <w:tblStyle w:val="ListTable2"/>
        <w:tblW w:w="0" w:type="auto"/>
        <w:tblLook w:val="04A0" w:firstRow="1" w:lastRow="0" w:firstColumn="1" w:lastColumn="0" w:noHBand="0" w:noVBand="1"/>
      </w:tblPr>
      <w:tblGrid>
        <w:gridCol w:w="9016"/>
      </w:tblGrid>
      <w:tr w:rsidR="007B1D93" w:rsidRPr="00DA1556" w14:paraId="0A68691B" w14:textId="77777777" w:rsidTr="007B1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803356" w14:textId="77777777" w:rsidR="007B1D93" w:rsidRPr="00DA1556" w:rsidRDefault="007B1D93" w:rsidP="007B1D93">
            <w:pPr>
              <w:pStyle w:val="Heading1"/>
              <w:outlineLvl w:val="0"/>
            </w:pPr>
            <w:r w:rsidRPr="00DA1556">
              <w:lastRenderedPageBreak/>
              <w:t>Standard 3: Curriculum conceptual framework</w:t>
            </w:r>
          </w:p>
          <w:p w14:paraId="363E2D9B" w14:textId="77777777" w:rsidR="007B1D93" w:rsidRPr="00DA1556" w:rsidRDefault="007B1D93" w:rsidP="007B1D93"/>
        </w:tc>
      </w:tr>
      <w:tr w:rsidR="007B1D93" w:rsidRPr="00DA1556" w14:paraId="04E6F79E"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294E375" w14:textId="77777777" w:rsidR="007B1D93" w:rsidRPr="00DA1556" w:rsidRDefault="007B1D93" w:rsidP="0037248F">
            <w:pPr>
              <w:ind w:left="34" w:hanging="34"/>
              <w:rPr>
                <w:b w:val="0"/>
              </w:rPr>
            </w:pPr>
            <w:r w:rsidRPr="00DA1556">
              <w:rPr>
                <w:b w:val="0"/>
              </w:rPr>
              <w:t>3.1</w:t>
            </w:r>
            <w:r w:rsidRPr="00DA1556">
              <w:rPr>
                <w:b w:val="0"/>
              </w:rPr>
              <w:tab/>
              <w:t xml:space="preserve">A clearly documented and explained conceptual framework for the educational and clinical training program, including the educational and professional </w:t>
            </w:r>
            <w:r w:rsidR="0037248F" w:rsidRPr="00DA1556">
              <w:rPr>
                <w:b w:val="0"/>
              </w:rPr>
              <w:t>naturopathic</w:t>
            </w:r>
            <w:r w:rsidRPr="00DA1556">
              <w:rPr>
                <w:b w:val="0"/>
              </w:rPr>
              <w:t xml:space="preserve"> philosophies underpinning its curriculum.</w:t>
            </w:r>
          </w:p>
        </w:tc>
      </w:tr>
      <w:tr w:rsidR="007B1D93" w:rsidRPr="00DA1556" w14:paraId="055246CD"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2BB62265" w14:textId="2D714169" w:rsidR="007B1D93" w:rsidRPr="00DA1556" w:rsidRDefault="00F42C7C" w:rsidP="00F42C7C">
            <w:pPr>
              <w:rPr>
                <w:b w:val="0"/>
              </w:rPr>
            </w:pPr>
            <w:r w:rsidRPr="00DA1556">
              <w:rPr>
                <w:b w:val="0"/>
                <w:i/>
              </w:rPr>
              <w:t>Evidence</w:t>
            </w:r>
            <w:r w:rsidRPr="00DA1556">
              <w:rPr>
                <w:b w:val="0"/>
              </w:rPr>
              <w:t xml:space="preserve">: </w:t>
            </w:r>
            <w:r w:rsidR="007B1D93" w:rsidRPr="00DA1556">
              <w:rPr>
                <w:b w:val="0"/>
              </w:rPr>
              <w:t xml:space="preserve">Provide a </w:t>
            </w:r>
            <w:r w:rsidRPr="00DA1556">
              <w:rPr>
                <w:b w:val="0"/>
              </w:rPr>
              <w:t>description of the program’s conceptual framework</w:t>
            </w:r>
          </w:p>
        </w:tc>
      </w:tr>
      <w:tr w:rsidR="007B1D93" w:rsidRPr="00DA1556" w14:paraId="0F12089E"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72CC3D" w14:textId="77777777" w:rsidR="007B1D93" w:rsidRPr="00DA1556" w:rsidRDefault="007B1D93" w:rsidP="007B1D93">
            <w:pPr>
              <w:rPr>
                <w:b w:val="0"/>
              </w:rPr>
            </w:pPr>
            <w:r w:rsidRPr="00DA1556">
              <w:rPr>
                <w:b w:val="0"/>
              </w:rPr>
              <w:t>3.2</w:t>
            </w:r>
            <w:r w:rsidRPr="00DA1556">
              <w:rPr>
                <w:b w:val="0"/>
              </w:rPr>
              <w:tab/>
              <w:t>The incorporation of contemporary Australian and international best practice teaching, learning and assessment methodologies and technologies to enhance the delivery of curriculum content, stimulate student engagement and promote understanding.</w:t>
            </w:r>
          </w:p>
        </w:tc>
      </w:tr>
      <w:tr w:rsidR="007B1D93" w:rsidRPr="00DA1556" w14:paraId="7E6D003D"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41E161AD" w14:textId="6CE726B1" w:rsidR="007B1D93" w:rsidRPr="00DA1556" w:rsidRDefault="00F42C7C" w:rsidP="009525F1">
            <w:pPr>
              <w:rPr>
                <w:b w:val="0"/>
              </w:rPr>
            </w:pPr>
            <w:r w:rsidRPr="00DA1556">
              <w:rPr>
                <w:b w:val="0"/>
                <w:i/>
              </w:rPr>
              <w:t>Evidence</w:t>
            </w:r>
            <w:r w:rsidRPr="00DA1556">
              <w:rPr>
                <w:b w:val="0"/>
              </w:rPr>
              <w:t xml:space="preserve">: </w:t>
            </w:r>
            <w:r w:rsidR="007B1D93" w:rsidRPr="00DA1556">
              <w:rPr>
                <w:b w:val="0"/>
              </w:rPr>
              <w:t xml:space="preserve">Provide a </w:t>
            </w:r>
            <w:r w:rsidRPr="00DA1556">
              <w:rPr>
                <w:b w:val="0"/>
              </w:rPr>
              <w:t xml:space="preserve">description of the </w:t>
            </w:r>
            <w:r w:rsidR="009525F1" w:rsidRPr="00DA1556">
              <w:rPr>
                <w:b w:val="0"/>
              </w:rPr>
              <w:t xml:space="preserve">institution’s approach to teaching, learning and assessment; attach policies where relevant </w:t>
            </w:r>
          </w:p>
        </w:tc>
      </w:tr>
      <w:tr w:rsidR="007B1D93" w:rsidRPr="00DA1556" w14:paraId="74CE5B17"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6AF0E8F" w14:textId="77777777" w:rsidR="007B1D93" w:rsidRPr="00DA1556" w:rsidRDefault="007B1D93" w:rsidP="0037248F">
            <w:pPr>
              <w:rPr>
                <w:b w:val="0"/>
              </w:rPr>
            </w:pPr>
            <w:r w:rsidRPr="00DA1556">
              <w:rPr>
                <w:b w:val="0"/>
              </w:rPr>
              <w:t>3.3</w:t>
            </w:r>
            <w:r w:rsidRPr="00DA1556">
              <w:rPr>
                <w:b w:val="0"/>
              </w:rPr>
              <w:tab/>
              <w:t xml:space="preserve">A program of study that is congruent with contemporary and evidence-based approaches to professional </w:t>
            </w:r>
            <w:r w:rsidR="0037248F" w:rsidRPr="00DA1556">
              <w:rPr>
                <w:b w:val="0"/>
              </w:rPr>
              <w:t>naturopathic</w:t>
            </w:r>
            <w:r w:rsidRPr="00DA1556">
              <w:rPr>
                <w:b w:val="0"/>
              </w:rPr>
              <w:t xml:space="preserve"> practice and education</w:t>
            </w:r>
          </w:p>
        </w:tc>
      </w:tr>
      <w:tr w:rsidR="007B1D93" w:rsidRPr="00DA1556" w14:paraId="50E96E90"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2B8964B6" w14:textId="58E7CAD0" w:rsidR="007B1D93" w:rsidRPr="00DA1556" w:rsidRDefault="00F42C7C" w:rsidP="009525F1">
            <w:pPr>
              <w:rPr>
                <w:b w:val="0"/>
              </w:rPr>
            </w:pPr>
            <w:r w:rsidRPr="00DA1556">
              <w:rPr>
                <w:b w:val="0"/>
                <w:i/>
              </w:rPr>
              <w:t>Evidence</w:t>
            </w:r>
            <w:r w:rsidRPr="00DA1556">
              <w:rPr>
                <w:b w:val="0"/>
              </w:rPr>
              <w:t xml:space="preserve">: </w:t>
            </w:r>
            <w:r w:rsidR="007B1D93" w:rsidRPr="00DA1556">
              <w:rPr>
                <w:b w:val="0"/>
              </w:rPr>
              <w:t xml:space="preserve">Provide a statement </w:t>
            </w:r>
            <w:r w:rsidR="009525F1" w:rsidRPr="00DA1556">
              <w:rPr>
                <w:b w:val="0"/>
              </w:rPr>
              <w:t>responding to this requirement</w:t>
            </w:r>
          </w:p>
        </w:tc>
      </w:tr>
      <w:tr w:rsidR="007B1D93" w:rsidRPr="00DA1556" w14:paraId="52514AAF"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64358FD" w14:textId="77777777" w:rsidR="007B1D93" w:rsidRPr="00DA1556" w:rsidRDefault="007B1D93" w:rsidP="007B1D93">
            <w:pPr>
              <w:rPr>
                <w:b w:val="0"/>
              </w:rPr>
            </w:pPr>
            <w:r w:rsidRPr="00DA1556">
              <w:rPr>
                <w:b w:val="0"/>
              </w:rPr>
              <w:t>3.4</w:t>
            </w:r>
            <w:r w:rsidRPr="00DA1556">
              <w:rPr>
                <w:b w:val="0"/>
              </w:rPr>
              <w:tab/>
              <w:t>Teaching and learning approaches that:</w:t>
            </w:r>
          </w:p>
          <w:p w14:paraId="00B9B11D" w14:textId="77777777" w:rsidR="007B1D93" w:rsidRPr="00DA1556" w:rsidRDefault="007B1D93" w:rsidP="007B1D93">
            <w:pPr>
              <w:ind w:left="459"/>
              <w:rPr>
                <w:b w:val="0"/>
              </w:rPr>
            </w:pPr>
            <w:r w:rsidRPr="00DA1556">
              <w:rPr>
                <w:b w:val="0"/>
              </w:rPr>
              <w:t>a)</w:t>
            </w:r>
            <w:r w:rsidRPr="00DA1556">
              <w:rPr>
                <w:b w:val="0"/>
              </w:rPr>
              <w:tab/>
              <w:t>Enable achievement of stated learning outcomes</w:t>
            </w:r>
          </w:p>
          <w:p w14:paraId="6ECC58C9" w14:textId="77777777" w:rsidR="007B1D93" w:rsidRPr="00DA1556" w:rsidRDefault="007B1D93" w:rsidP="007B1D93">
            <w:pPr>
              <w:ind w:left="459"/>
              <w:rPr>
                <w:b w:val="0"/>
              </w:rPr>
            </w:pPr>
            <w:r w:rsidRPr="00DA1556">
              <w:rPr>
                <w:b w:val="0"/>
              </w:rPr>
              <w:t>b)</w:t>
            </w:r>
            <w:r w:rsidRPr="00DA1556">
              <w:rPr>
                <w:b w:val="0"/>
              </w:rPr>
              <w:tab/>
              <w:t>Facilitate the integration of theory and practice</w:t>
            </w:r>
          </w:p>
          <w:p w14:paraId="3076FA27" w14:textId="77777777" w:rsidR="007B1D93" w:rsidRPr="00DA1556" w:rsidRDefault="007B1D93" w:rsidP="007B1D93">
            <w:pPr>
              <w:ind w:left="459"/>
              <w:rPr>
                <w:b w:val="0"/>
              </w:rPr>
            </w:pPr>
            <w:r w:rsidRPr="00DA1556">
              <w:rPr>
                <w:b w:val="0"/>
              </w:rPr>
              <w:t>c)</w:t>
            </w:r>
            <w:r w:rsidRPr="00DA1556">
              <w:rPr>
                <w:b w:val="0"/>
              </w:rPr>
              <w:tab/>
              <w:t>Scaffold learning appropriately throughout the program</w:t>
            </w:r>
          </w:p>
          <w:p w14:paraId="5F67752B" w14:textId="77777777" w:rsidR="007B1D93" w:rsidRPr="00DA1556" w:rsidRDefault="007B1D93" w:rsidP="007B1D93">
            <w:pPr>
              <w:ind w:left="459"/>
              <w:rPr>
                <w:b w:val="0"/>
              </w:rPr>
            </w:pPr>
            <w:r w:rsidRPr="00DA1556">
              <w:rPr>
                <w:b w:val="0"/>
              </w:rPr>
              <w:t>d)</w:t>
            </w:r>
            <w:r w:rsidRPr="00DA1556">
              <w:rPr>
                <w:b w:val="0"/>
              </w:rPr>
              <w:tab/>
              <w:t>Encourage the application of critical thinking frameworks and problem-solving skills</w:t>
            </w:r>
          </w:p>
          <w:p w14:paraId="1F06EC02" w14:textId="77777777" w:rsidR="007B1D93" w:rsidRPr="00DA1556" w:rsidRDefault="007B1D93" w:rsidP="007B1D93">
            <w:pPr>
              <w:ind w:left="459"/>
              <w:rPr>
                <w:b w:val="0"/>
              </w:rPr>
            </w:pPr>
            <w:r w:rsidRPr="00DA1556">
              <w:rPr>
                <w:b w:val="0"/>
              </w:rPr>
              <w:t>e)</w:t>
            </w:r>
            <w:r w:rsidRPr="00DA1556">
              <w:rPr>
                <w:b w:val="0"/>
              </w:rPr>
              <w:tab/>
              <w:t>Engender deep rather than surface learning</w:t>
            </w:r>
          </w:p>
          <w:p w14:paraId="6798C617" w14:textId="77777777" w:rsidR="007B1D93" w:rsidRPr="00DA1556" w:rsidRDefault="007B1D93" w:rsidP="007B1D93">
            <w:pPr>
              <w:ind w:left="459"/>
              <w:rPr>
                <w:b w:val="0"/>
              </w:rPr>
            </w:pPr>
            <w:r w:rsidRPr="00DA1556">
              <w:rPr>
                <w:b w:val="0"/>
              </w:rPr>
              <w:t>f)</w:t>
            </w:r>
            <w:r w:rsidRPr="00DA1556">
              <w:rPr>
                <w:b w:val="0"/>
              </w:rPr>
              <w:tab/>
              <w:t>Encourage students to become self-directed learners</w:t>
            </w:r>
          </w:p>
          <w:p w14:paraId="6AF4577D" w14:textId="77777777" w:rsidR="007B1D93" w:rsidRPr="00DA1556" w:rsidRDefault="007B1D93" w:rsidP="007B1D93">
            <w:pPr>
              <w:ind w:left="459"/>
              <w:rPr>
                <w:b w:val="0"/>
              </w:rPr>
            </w:pPr>
            <w:r w:rsidRPr="00DA1556">
              <w:rPr>
                <w:b w:val="0"/>
              </w:rPr>
              <w:t>g)</w:t>
            </w:r>
            <w:r w:rsidRPr="00DA1556">
              <w:rPr>
                <w:b w:val="0"/>
              </w:rPr>
              <w:tab/>
              <w:t>Embed recognition that graduates take professional responsibility for continuing competence and life-long learning</w:t>
            </w:r>
          </w:p>
          <w:p w14:paraId="3ACD4F45" w14:textId="77777777" w:rsidR="007B1D93" w:rsidRPr="00DA1556" w:rsidRDefault="007B1D93" w:rsidP="007B1D93">
            <w:pPr>
              <w:ind w:left="459"/>
              <w:rPr>
                <w:b w:val="0"/>
              </w:rPr>
            </w:pPr>
            <w:r w:rsidRPr="00DA1556">
              <w:rPr>
                <w:b w:val="0"/>
              </w:rPr>
              <w:t>h)</w:t>
            </w:r>
            <w:r w:rsidRPr="00DA1556">
              <w:rPr>
                <w:b w:val="0"/>
              </w:rPr>
              <w:tab/>
              <w:t>Instil students with the desire and capacity to continue to use, and learn from, emerging research throughout their careers</w:t>
            </w:r>
          </w:p>
          <w:p w14:paraId="7166E374" w14:textId="77777777" w:rsidR="007B1D93" w:rsidRPr="00DA1556" w:rsidRDefault="007B1D93" w:rsidP="007B1D93">
            <w:pPr>
              <w:ind w:left="459"/>
              <w:rPr>
                <w:b w:val="0"/>
              </w:rPr>
            </w:pPr>
            <w:proofErr w:type="spellStart"/>
            <w:r w:rsidRPr="00DA1556">
              <w:rPr>
                <w:b w:val="0"/>
              </w:rPr>
              <w:t>i</w:t>
            </w:r>
            <w:proofErr w:type="spellEnd"/>
            <w:r w:rsidRPr="00DA1556">
              <w:rPr>
                <w:b w:val="0"/>
              </w:rPr>
              <w:t>)</w:t>
            </w:r>
            <w:r w:rsidRPr="00DA1556">
              <w:rPr>
                <w:b w:val="0"/>
              </w:rPr>
              <w:tab/>
              <w:t xml:space="preserve">Promote emotional intelligence, communication, collaboration, cultural safety, ethical practice and leadership skills expected of </w:t>
            </w:r>
            <w:r w:rsidR="0037248F" w:rsidRPr="00DA1556">
              <w:rPr>
                <w:b w:val="0"/>
              </w:rPr>
              <w:t>naturopaths</w:t>
            </w:r>
          </w:p>
          <w:p w14:paraId="1330CDBB" w14:textId="77777777" w:rsidR="007B1D93" w:rsidRPr="00DA1556" w:rsidRDefault="007B1D93" w:rsidP="007B1D93">
            <w:pPr>
              <w:ind w:left="459"/>
              <w:rPr>
                <w:b w:val="0"/>
              </w:rPr>
            </w:pPr>
            <w:r w:rsidRPr="00DA1556">
              <w:rPr>
                <w:b w:val="0"/>
              </w:rPr>
              <w:t>j)</w:t>
            </w:r>
            <w:r w:rsidRPr="00DA1556">
              <w:rPr>
                <w:b w:val="0"/>
              </w:rPr>
              <w:tab/>
              <w:t xml:space="preserve">Incorporate an understanding of, and engagement with, </w:t>
            </w:r>
            <w:proofErr w:type="spellStart"/>
            <w:r w:rsidRPr="00DA1556">
              <w:rPr>
                <w:b w:val="0"/>
              </w:rPr>
              <w:t>intraprofessional</w:t>
            </w:r>
            <w:proofErr w:type="spellEnd"/>
            <w:r w:rsidRPr="00DA1556">
              <w:rPr>
                <w:b w:val="0"/>
              </w:rPr>
              <w:t xml:space="preserve"> and interprofessional learning for collaborative practice.</w:t>
            </w:r>
          </w:p>
        </w:tc>
      </w:tr>
      <w:tr w:rsidR="007B1D93" w:rsidRPr="00DA1556" w14:paraId="2441AAE4"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13AB0DEB" w14:textId="4F5C7916" w:rsidR="007B1D93" w:rsidRPr="00DA1556" w:rsidRDefault="00F42C7C" w:rsidP="007B1D93">
            <w:pPr>
              <w:rPr>
                <w:b w:val="0"/>
              </w:rPr>
            </w:pPr>
            <w:r w:rsidRPr="00DA1556">
              <w:rPr>
                <w:b w:val="0"/>
                <w:i/>
              </w:rPr>
              <w:t>Evidence</w:t>
            </w:r>
            <w:r w:rsidRPr="00DA1556">
              <w:rPr>
                <w:b w:val="0"/>
              </w:rPr>
              <w:t xml:space="preserve">: </w:t>
            </w:r>
            <w:r w:rsidR="007B1D93" w:rsidRPr="00DA1556">
              <w:rPr>
                <w:b w:val="0"/>
              </w:rPr>
              <w:t xml:space="preserve">Provide a statement </w:t>
            </w:r>
            <w:r w:rsidR="009525F1" w:rsidRPr="00DA1556">
              <w:rPr>
                <w:b w:val="0"/>
              </w:rPr>
              <w:t xml:space="preserve">responding to this requirement, and attach policies </w:t>
            </w:r>
            <w:r w:rsidR="007B1D93" w:rsidRPr="00DA1556">
              <w:rPr>
                <w:b w:val="0"/>
              </w:rPr>
              <w:t>where relevant</w:t>
            </w:r>
          </w:p>
        </w:tc>
      </w:tr>
    </w:tbl>
    <w:p w14:paraId="0645C15A" w14:textId="77777777" w:rsidR="00F738A6" w:rsidRPr="00DA1556" w:rsidRDefault="00F738A6"/>
    <w:p w14:paraId="3D1748FA" w14:textId="77777777" w:rsidR="007B1D93" w:rsidRPr="00DA1556" w:rsidRDefault="007B1D93">
      <w:r w:rsidRPr="00DA1556">
        <w:br w:type="page"/>
      </w:r>
    </w:p>
    <w:tbl>
      <w:tblPr>
        <w:tblStyle w:val="ListTable2"/>
        <w:tblW w:w="0" w:type="auto"/>
        <w:tblLook w:val="04A0" w:firstRow="1" w:lastRow="0" w:firstColumn="1" w:lastColumn="0" w:noHBand="0" w:noVBand="1"/>
      </w:tblPr>
      <w:tblGrid>
        <w:gridCol w:w="9016"/>
      </w:tblGrid>
      <w:tr w:rsidR="007B1D93" w:rsidRPr="00DA1556" w14:paraId="2E7E921B" w14:textId="77777777" w:rsidTr="007B1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15769E6" w14:textId="77777777" w:rsidR="007B1D93" w:rsidRPr="00DA1556" w:rsidRDefault="007B1D93" w:rsidP="007B1D93">
            <w:pPr>
              <w:pStyle w:val="Heading1"/>
              <w:outlineLvl w:val="0"/>
            </w:pPr>
            <w:r w:rsidRPr="00DA1556">
              <w:lastRenderedPageBreak/>
              <w:t>Standard 4: Program Development and Structure</w:t>
            </w:r>
          </w:p>
          <w:p w14:paraId="5186768B" w14:textId="77777777" w:rsidR="007B1D93" w:rsidRPr="00DA1556" w:rsidRDefault="007B1D93" w:rsidP="007B1D93"/>
        </w:tc>
      </w:tr>
      <w:tr w:rsidR="007B1D93" w:rsidRPr="00DA1556" w14:paraId="522413FA"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8B7E6F5" w14:textId="77777777" w:rsidR="007B1D93" w:rsidRPr="00DA1556" w:rsidRDefault="007B1D93" w:rsidP="0037248F">
            <w:pPr>
              <w:ind w:left="34" w:hanging="34"/>
              <w:rPr>
                <w:b w:val="0"/>
              </w:rPr>
            </w:pPr>
            <w:r w:rsidRPr="00DA1556">
              <w:rPr>
                <w:b w:val="0"/>
              </w:rPr>
              <w:t>4.1</w:t>
            </w:r>
            <w:r w:rsidRPr="00DA1556">
              <w:rPr>
                <w:b w:val="0"/>
              </w:rPr>
              <w:tab/>
              <w:t xml:space="preserve">Evidence of a clear, concise and realistic mission statement for the educational and clinical training program that identifies what the program intends to accomplish, and encompasses the educational preparation of </w:t>
            </w:r>
            <w:r w:rsidR="0037248F" w:rsidRPr="00DA1556">
              <w:rPr>
                <w:b w:val="0"/>
              </w:rPr>
              <w:t>naturopathic</w:t>
            </w:r>
            <w:r w:rsidRPr="00DA1556">
              <w:rPr>
                <w:b w:val="0"/>
              </w:rPr>
              <w:t xml:space="preserve"> practitioners</w:t>
            </w:r>
          </w:p>
        </w:tc>
      </w:tr>
      <w:tr w:rsidR="007B1D93" w:rsidRPr="00DA1556" w14:paraId="443C4252"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4D1F48E4" w14:textId="2F7B65F1" w:rsidR="007B1D93" w:rsidRPr="00DA1556" w:rsidRDefault="009525F1" w:rsidP="009525F1">
            <w:pPr>
              <w:rPr>
                <w:b w:val="0"/>
              </w:rPr>
            </w:pPr>
            <w:r w:rsidRPr="00DA1556">
              <w:rPr>
                <w:b w:val="0"/>
                <w:i/>
              </w:rPr>
              <w:t>Evidence</w:t>
            </w:r>
            <w:r w:rsidRPr="00DA1556">
              <w:rPr>
                <w:b w:val="0"/>
              </w:rPr>
              <w:t xml:space="preserve">: </w:t>
            </w:r>
            <w:r w:rsidR="007B1D93" w:rsidRPr="00DA1556">
              <w:rPr>
                <w:b w:val="0"/>
              </w:rPr>
              <w:t xml:space="preserve">Provide </w:t>
            </w:r>
            <w:r w:rsidRPr="00DA1556">
              <w:rPr>
                <w:b w:val="0"/>
              </w:rPr>
              <w:t>mission statement</w:t>
            </w:r>
          </w:p>
        </w:tc>
      </w:tr>
      <w:tr w:rsidR="007B1D93" w:rsidRPr="00DA1556" w14:paraId="7E206889"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C9286B" w14:textId="77777777" w:rsidR="007B1D93" w:rsidRPr="00DA1556" w:rsidRDefault="007B1D93" w:rsidP="007B1D93">
            <w:pPr>
              <w:rPr>
                <w:b w:val="0"/>
              </w:rPr>
            </w:pPr>
            <w:r w:rsidRPr="00DA1556">
              <w:rPr>
                <w:b w:val="0"/>
              </w:rPr>
              <w:t>4.2</w:t>
            </w:r>
            <w:r w:rsidRPr="00DA1556">
              <w:rPr>
                <w:b w:val="0"/>
              </w:rPr>
              <w:tab/>
              <w:t>Evidence of a set of programmatic objectives that are consistent with the mission and address instruction, research/scholarship and service, which is used to guide the program in establishing specific learning outcomes for students in the program.</w:t>
            </w:r>
          </w:p>
        </w:tc>
      </w:tr>
      <w:tr w:rsidR="007B1D93" w:rsidRPr="00DA1556" w14:paraId="79E0B504"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3C573D8A" w14:textId="2C02A877" w:rsidR="007B1D93" w:rsidRPr="00DA1556" w:rsidRDefault="009525F1" w:rsidP="009525F1">
            <w:pPr>
              <w:rPr>
                <w:b w:val="0"/>
              </w:rPr>
            </w:pPr>
            <w:r w:rsidRPr="00DA1556">
              <w:rPr>
                <w:b w:val="0"/>
                <w:i/>
              </w:rPr>
              <w:t>Evidence</w:t>
            </w:r>
            <w:r w:rsidRPr="00DA1556">
              <w:rPr>
                <w:b w:val="0"/>
              </w:rPr>
              <w:t xml:space="preserve">: </w:t>
            </w:r>
            <w:r w:rsidR="007B1D93" w:rsidRPr="00DA1556">
              <w:rPr>
                <w:b w:val="0"/>
              </w:rPr>
              <w:t xml:space="preserve">Provide </w:t>
            </w:r>
            <w:r w:rsidRPr="00DA1556">
              <w:rPr>
                <w:b w:val="0"/>
              </w:rPr>
              <w:t>objectives of the program</w:t>
            </w:r>
          </w:p>
        </w:tc>
      </w:tr>
      <w:tr w:rsidR="007B1D93" w:rsidRPr="00DA1556" w14:paraId="1388AB7A"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C8D4B25" w14:textId="77777777" w:rsidR="007B1D93" w:rsidRPr="00DA1556" w:rsidRDefault="007B1D93" w:rsidP="007B1D93">
            <w:pPr>
              <w:rPr>
                <w:b w:val="0"/>
              </w:rPr>
            </w:pPr>
            <w:r w:rsidRPr="00DA1556">
              <w:rPr>
                <w:b w:val="0"/>
              </w:rPr>
              <w:t>4.3</w:t>
            </w:r>
            <w:r w:rsidRPr="00DA1556">
              <w:rPr>
                <w:b w:val="0"/>
              </w:rPr>
              <w:tab/>
              <w:t>Evidence of consultative and collaborative approaches to curriculum design and program organisation between academic staff, those working in health disciplines, students, consumers and other key stakeholders</w:t>
            </w:r>
            <w:r w:rsidR="009D4F73" w:rsidRPr="00DA1556">
              <w:rPr>
                <w:b w:val="0"/>
              </w:rPr>
              <w:t xml:space="preserve"> for the proposed course</w:t>
            </w:r>
          </w:p>
        </w:tc>
      </w:tr>
      <w:tr w:rsidR="007B1D93" w:rsidRPr="00DA1556" w14:paraId="618666E8"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7D272369" w14:textId="7D05B5DE" w:rsidR="007B1D93" w:rsidRPr="00DA1556" w:rsidRDefault="009525F1" w:rsidP="009525F1">
            <w:pPr>
              <w:rPr>
                <w:b w:val="0"/>
              </w:rPr>
            </w:pPr>
            <w:r w:rsidRPr="00DA1556">
              <w:rPr>
                <w:b w:val="0"/>
                <w:i/>
              </w:rPr>
              <w:t>Evidence</w:t>
            </w:r>
            <w:r w:rsidRPr="00DA1556">
              <w:rPr>
                <w:b w:val="0"/>
              </w:rPr>
              <w:t xml:space="preserve">: </w:t>
            </w:r>
            <w:r w:rsidR="007B1D93" w:rsidRPr="00DA1556">
              <w:rPr>
                <w:b w:val="0"/>
              </w:rPr>
              <w:t xml:space="preserve">Provide a statement </w:t>
            </w:r>
            <w:r w:rsidRPr="00DA1556">
              <w:rPr>
                <w:b w:val="0"/>
              </w:rPr>
              <w:t xml:space="preserve">responding to this requirement, and attach policies </w:t>
            </w:r>
            <w:r w:rsidR="007B1D93" w:rsidRPr="00DA1556">
              <w:rPr>
                <w:b w:val="0"/>
              </w:rPr>
              <w:t>where relevant</w:t>
            </w:r>
          </w:p>
        </w:tc>
      </w:tr>
      <w:tr w:rsidR="007B1D93" w:rsidRPr="00DA1556" w14:paraId="764F08C5"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C26C48B" w14:textId="77777777" w:rsidR="007B1D93" w:rsidRPr="00DA1556" w:rsidRDefault="007B1D93" w:rsidP="0037248F">
            <w:pPr>
              <w:rPr>
                <w:b w:val="0"/>
              </w:rPr>
            </w:pPr>
            <w:r w:rsidRPr="00DA1556">
              <w:rPr>
                <w:b w:val="0"/>
              </w:rPr>
              <w:t>4.4</w:t>
            </w:r>
            <w:r w:rsidRPr="00DA1556">
              <w:rPr>
                <w:b w:val="0"/>
              </w:rPr>
              <w:tab/>
              <w:t xml:space="preserve">Evidence of contemporary </w:t>
            </w:r>
            <w:r w:rsidR="0037248F" w:rsidRPr="00DA1556">
              <w:rPr>
                <w:b w:val="0"/>
              </w:rPr>
              <w:t>naturopathic</w:t>
            </w:r>
            <w:r w:rsidRPr="00DA1556">
              <w:rPr>
                <w:b w:val="0"/>
              </w:rPr>
              <w:t xml:space="preserve"> practice in the development and design of curriculum</w:t>
            </w:r>
          </w:p>
        </w:tc>
      </w:tr>
      <w:tr w:rsidR="007B1D93" w:rsidRPr="00DA1556" w14:paraId="7E21F261"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51106C92" w14:textId="4380F5E8" w:rsidR="007B1D93" w:rsidRPr="00DA1556" w:rsidRDefault="009525F1" w:rsidP="009525F1">
            <w:pPr>
              <w:rPr>
                <w:b w:val="0"/>
              </w:rPr>
            </w:pPr>
            <w:r w:rsidRPr="00DA1556">
              <w:rPr>
                <w:b w:val="0"/>
                <w:i/>
              </w:rPr>
              <w:t>Evidence</w:t>
            </w:r>
            <w:r w:rsidRPr="00DA1556">
              <w:rPr>
                <w:b w:val="0"/>
              </w:rPr>
              <w:t xml:space="preserve">: </w:t>
            </w:r>
            <w:r w:rsidR="007B1D93" w:rsidRPr="00DA1556">
              <w:rPr>
                <w:b w:val="0"/>
              </w:rPr>
              <w:t xml:space="preserve">Provide a statement </w:t>
            </w:r>
            <w:r w:rsidRPr="00DA1556">
              <w:rPr>
                <w:b w:val="0"/>
              </w:rPr>
              <w:t xml:space="preserve">responding to this requirement, and attach policies </w:t>
            </w:r>
            <w:r w:rsidR="007B1D93" w:rsidRPr="00DA1556">
              <w:rPr>
                <w:b w:val="0"/>
              </w:rPr>
              <w:t>where relevant</w:t>
            </w:r>
          </w:p>
        </w:tc>
      </w:tr>
      <w:tr w:rsidR="007B1D93" w:rsidRPr="00DA1556" w14:paraId="3021AF3F"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75C6F2B" w14:textId="77777777" w:rsidR="007B1D93" w:rsidRPr="00DA1556" w:rsidRDefault="007B1D93" w:rsidP="007B1D93">
            <w:pPr>
              <w:rPr>
                <w:b w:val="0"/>
              </w:rPr>
            </w:pPr>
            <w:r w:rsidRPr="00DA1556">
              <w:rPr>
                <w:b w:val="0"/>
              </w:rPr>
              <w:t>4.5        A map of subjects against the Competency Standards relevant to the professional qualification which clearly identifies the links between learning outcomes, assessments and required graduate competencies</w:t>
            </w:r>
          </w:p>
        </w:tc>
      </w:tr>
      <w:tr w:rsidR="007B1D93" w:rsidRPr="00DA1556" w14:paraId="77E09CE6"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174CC9A6" w14:textId="77777777" w:rsidR="007B1D93" w:rsidRPr="00DA1556" w:rsidRDefault="009525F1" w:rsidP="00803357">
            <w:pPr>
              <w:rPr>
                <w:b w:val="0"/>
              </w:rPr>
            </w:pPr>
            <w:r w:rsidRPr="00DA1556">
              <w:rPr>
                <w:b w:val="0"/>
                <w:i/>
              </w:rPr>
              <w:t>Evidence</w:t>
            </w:r>
            <w:r w:rsidRPr="00DA1556">
              <w:rPr>
                <w:b w:val="0"/>
              </w:rPr>
              <w:t xml:space="preserve">: </w:t>
            </w:r>
            <w:r w:rsidR="007B1D93" w:rsidRPr="00DA1556">
              <w:rPr>
                <w:b w:val="0"/>
              </w:rPr>
              <w:t xml:space="preserve">Complete </w:t>
            </w:r>
            <w:r w:rsidR="00803357" w:rsidRPr="00DA1556">
              <w:rPr>
                <w:b w:val="0"/>
                <w:i/>
              </w:rPr>
              <w:t>Template for Criteria 4.5</w:t>
            </w:r>
          </w:p>
        </w:tc>
      </w:tr>
      <w:tr w:rsidR="007B1D93" w:rsidRPr="00DA1556" w14:paraId="5C50E9F7"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EF01B36" w14:textId="77777777" w:rsidR="007B1D93" w:rsidRPr="00DA1556" w:rsidRDefault="00803357" w:rsidP="009D4F73">
            <w:pPr>
              <w:rPr>
                <w:b w:val="0"/>
              </w:rPr>
            </w:pPr>
            <w:r w:rsidRPr="00DA1556">
              <w:rPr>
                <w:b w:val="0"/>
              </w:rPr>
              <w:t>4.6</w:t>
            </w:r>
            <w:r w:rsidRPr="00DA1556">
              <w:rPr>
                <w:b w:val="0"/>
              </w:rPr>
              <w:tab/>
            </w:r>
            <w:r w:rsidR="009D4F73" w:rsidRPr="00DA1556">
              <w:rPr>
                <w:b w:val="0"/>
              </w:rPr>
              <w:t>Overview</w:t>
            </w:r>
            <w:r w:rsidRPr="00DA1556">
              <w:rPr>
                <w:b w:val="0"/>
              </w:rPr>
              <w:t xml:space="preserve"> of the curriculum content and the rationale for its extent, depth and sequencing in relation to the knowledge, skills and behaviours expected of students at each stage of the program</w:t>
            </w:r>
          </w:p>
        </w:tc>
      </w:tr>
      <w:tr w:rsidR="00803357" w:rsidRPr="00DA1556" w14:paraId="74011108"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272C929B" w14:textId="45669B73" w:rsidR="00803357" w:rsidRPr="00DA1556" w:rsidRDefault="009525F1" w:rsidP="008B52D3">
            <w:r w:rsidRPr="00DA1556">
              <w:rPr>
                <w:b w:val="0"/>
                <w:i/>
              </w:rPr>
              <w:t>Evidence</w:t>
            </w:r>
            <w:r w:rsidRPr="00DA1556">
              <w:rPr>
                <w:b w:val="0"/>
              </w:rPr>
              <w:t xml:space="preserve">: </w:t>
            </w:r>
            <w:r w:rsidR="00803357" w:rsidRPr="00DA1556">
              <w:rPr>
                <w:b w:val="0"/>
              </w:rPr>
              <w:t xml:space="preserve">Provide a </w:t>
            </w:r>
            <w:r w:rsidR="008B52D3" w:rsidRPr="00DA1556">
              <w:rPr>
                <w:b w:val="0"/>
              </w:rPr>
              <w:t xml:space="preserve">diagram of the program structure; include a </w:t>
            </w:r>
            <w:r w:rsidR="00803357" w:rsidRPr="00DA1556">
              <w:rPr>
                <w:b w:val="0"/>
              </w:rPr>
              <w:t xml:space="preserve">statement </w:t>
            </w:r>
            <w:r w:rsidR="008B52D3" w:rsidRPr="00DA1556">
              <w:rPr>
                <w:b w:val="0"/>
              </w:rPr>
              <w:t xml:space="preserve">responding to this requirement, and attach policies </w:t>
            </w:r>
            <w:r w:rsidR="00803357" w:rsidRPr="00DA1556">
              <w:rPr>
                <w:b w:val="0"/>
              </w:rPr>
              <w:t>where relevant</w:t>
            </w:r>
          </w:p>
        </w:tc>
      </w:tr>
      <w:tr w:rsidR="00803357" w:rsidRPr="00DA1556" w14:paraId="182EE3EC"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7F7601B" w14:textId="77777777" w:rsidR="00803357" w:rsidRPr="00DA1556" w:rsidRDefault="00803357" w:rsidP="00803357">
            <w:pPr>
              <w:rPr>
                <w:b w:val="0"/>
              </w:rPr>
            </w:pPr>
            <w:r w:rsidRPr="00DA1556">
              <w:rPr>
                <w:b w:val="0"/>
              </w:rPr>
              <w:t>4.7</w:t>
            </w:r>
            <w:r w:rsidRPr="00DA1556">
              <w:rPr>
                <w:b w:val="0"/>
              </w:rPr>
              <w:tab/>
              <w:t>Evidence of opportunities for student interaction with other health professionals to support understanding of the multi-professional health care environment and facilitate interprofessional learning for collaborative practice</w:t>
            </w:r>
          </w:p>
        </w:tc>
      </w:tr>
      <w:tr w:rsidR="00803357" w:rsidRPr="00DA1556" w14:paraId="1672660A"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59EA8EBA" w14:textId="0C666046" w:rsidR="00803357" w:rsidRPr="00DA1556" w:rsidRDefault="009525F1" w:rsidP="007B1D93">
            <w:r w:rsidRPr="00DA1556">
              <w:rPr>
                <w:b w:val="0"/>
                <w:i/>
              </w:rPr>
              <w:t>Evidence</w:t>
            </w:r>
            <w:r w:rsidRPr="00DA1556">
              <w:rPr>
                <w:b w:val="0"/>
              </w:rPr>
              <w:t xml:space="preserve">: </w:t>
            </w:r>
            <w:r w:rsidR="00803357" w:rsidRPr="00DA1556">
              <w:rPr>
                <w:b w:val="0"/>
              </w:rPr>
              <w:t xml:space="preserve">Provide a statement </w:t>
            </w:r>
            <w:r w:rsidR="008B52D3" w:rsidRPr="00DA1556">
              <w:rPr>
                <w:b w:val="0"/>
              </w:rPr>
              <w:t xml:space="preserve">responding to this requirement, and attach policies </w:t>
            </w:r>
            <w:r w:rsidR="00803357" w:rsidRPr="00DA1556">
              <w:rPr>
                <w:b w:val="0"/>
              </w:rPr>
              <w:t>where relevant</w:t>
            </w:r>
          </w:p>
        </w:tc>
      </w:tr>
      <w:tr w:rsidR="00803357" w:rsidRPr="00DA1556" w14:paraId="3D9D564C"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DC159C3" w14:textId="77777777" w:rsidR="00803357" w:rsidRPr="00DA1556" w:rsidRDefault="00803357" w:rsidP="008109C4">
            <w:pPr>
              <w:rPr>
                <w:b w:val="0"/>
              </w:rPr>
            </w:pPr>
            <w:r w:rsidRPr="00DA1556">
              <w:rPr>
                <w:b w:val="0"/>
              </w:rPr>
              <w:t>4.8</w:t>
            </w:r>
            <w:r w:rsidRPr="00DA1556">
              <w:rPr>
                <w:b w:val="0"/>
              </w:rPr>
              <w:tab/>
            </w:r>
            <w:bookmarkStart w:id="0" w:name="_GoBack"/>
            <w:r w:rsidRPr="00DA1556">
              <w:rPr>
                <w:b w:val="0"/>
              </w:rPr>
              <w:t xml:space="preserve">A minimum of 400 hours of supervised </w:t>
            </w:r>
            <w:r w:rsidR="008109C4" w:rsidRPr="00DA1556">
              <w:rPr>
                <w:b w:val="0"/>
              </w:rPr>
              <w:t>naturopathic</w:t>
            </w:r>
            <w:r w:rsidRPr="00DA1556">
              <w:rPr>
                <w:b w:val="0"/>
              </w:rPr>
              <w:t xml:space="preserve"> clinical experience </w:t>
            </w:r>
            <w:bookmarkEnd w:id="0"/>
            <w:r w:rsidRPr="00DA1556">
              <w:rPr>
                <w:b w:val="0"/>
              </w:rPr>
              <w:t>with at least 60% of those hours providing care as the primary clinician, not inclusive of simulation activities, incorporated into the program and providing exposure to a variety of health conditions with sufficient client interactions to ensure development of diverse skills in patient care and management.</w:t>
            </w:r>
          </w:p>
        </w:tc>
      </w:tr>
      <w:tr w:rsidR="00803357" w:rsidRPr="00DA1556" w14:paraId="3CF873DC"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58046DE3" w14:textId="77777777" w:rsidR="00803357" w:rsidRPr="00DA1556" w:rsidRDefault="009525F1" w:rsidP="00803357">
            <w:r w:rsidRPr="00DA1556">
              <w:rPr>
                <w:b w:val="0"/>
                <w:i/>
              </w:rPr>
              <w:t>Evidence</w:t>
            </w:r>
            <w:r w:rsidRPr="00DA1556">
              <w:rPr>
                <w:b w:val="0"/>
              </w:rPr>
              <w:t xml:space="preserve">: </w:t>
            </w:r>
            <w:r w:rsidR="00803357" w:rsidRPr="00DA1556">
              <w:rPr>
                <w:b w:val="0"/>
              </w:rPr>
              <w:t xml:space="preserve">Complete </w:t>
            </w:r>
            <w:r w:rsidR="00803357" w:rsidRPr="00DA1556">
              <w:rPr>
                <w:b w:val="0"/>
                <w:i/>
              </w:rPr>
              <w:t>Template for Criteria 4.8</w:t>
            </w:r>
            <w:r w:rsidR="00803357" w:rsidRPr="00DA1556">
              <w:rPr>
                <w:b w:val="0"/>
              </w:rPr>
              <w:t xml:space="preserve"> </w:t>
            </w:r>
          </w:p>
        </w:tc>
      </w:tr>
      <w:tr w:rsidR="00803357" w:rsidRPr="00DA1556" w14:paraId="5D89C825"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28182F5" w14:textId="77777777" w:rsidR="00803357" w:rsidRPr="00DA1556" w:rsidRDefault="00803357" w:rsidP="00803357">
            <w:pPr>
              <w:rPr>
                <w:b w:val="0"/>
              </w:rPr>
            </w:pPr>
            <w:r w:rsidRPr="00DA1556">
              <w:rPr>
                <w:b w:val="0"/>
              </w:rPr>
              <w:t>4.9</w:t>
            </w:r>
            <w:r w:rsidRPr="00DA1556">
              <w:rPr>
                <w:b w:val="0"/>
              </w:rPr>
              <w:tab/>
              <w:t>Content and sequencing of the program of study prepares students for clinical practice and, wherever possible, incorporates opportunities for simulated learning</w:t>
            </w:r>
          </w:p>
        </w:tc>
      </w:tr>
      <w:tr w:rsidR="00803357" w:rsidRPr="00DA1556" w14:paraId="0F076468"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09D016CD" w14:textId="4E881A92" w:rsidR="00803357" w:rsidRPr="00DA1556" w:rsidRDefault="009525F1" w:rsidP="00803357">
            <w:pPr>
              <w:rPr>
                <w:b w:val="0"/>
              </w:rPr>
            </w:pPr>
            <w:r w:rsidRPr="00DA1556">
              <w:rPr>
                <w:b w:val="0"/>
                <w:i/>
              </w:rPr>
              <w:t>Evidence</w:t>
            </w:r>
            <w:r w:rsidRPr="00DA1556">
              <w:rPr>
                <w:b w:val="0"/>
              </w:rPr>
              <w:t xml:space="preserve">: </w:t>
            </w:r>
            <w:r w:rsidR="00803357" w:rsidRPr="00DA1556">
              <w:rPr>
                <w:b w:val="0"/>
              </w:rPr>
              <w:t xml:space="preserve">Provide a statement </w:t>
            </w:r>
            <w:r w:rsidR="008B52D3" w:rsidRPr="00DA1556">
              <w:rPr>
                <w:b w:val="0"/>
              </w:rPr>
              <w:t xml:space="preserve">responding to this requirement, and attach policies </w:t>
            </w:r>
            <w:r w:rsidR="00803357" w:rsidRPr="00DA1556">
              <w:rPr>
                <w:b w:val="0"/>
              </w:rPr>
              <w:t>where relevant</w:t>
            </w:r>
          </w:p>
        </w:tc>
      </w:tr>
      <w:tr w:rsidR="00803357" w:rsidRPr="00DA1556" w14:paraId="06D187C3"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A3AA85" w14:textId="77777777" w:rsidR="00803357" w:rsidRPr="00DA1556" w:rsidRDefault="00803357" w:rsidP="00803357">
            <w:pPr>
              <w:rPr>
                <w:b w:val="0"/>
              </w:rPr>
            </w:pPr>
            <w:r w:rsidRPr="00DA1556">
              <w:rPr>
                <w:b w:val="0"/>
              </w:rPr>
              <w:t>4.10</w:t>
            </w:r>
            <w:r w:rsidRPr="00DA1556">
              <w:rPr>
                <w:b w:val="0"/>
              </w:rPr>
              <w:tab/>
              <w:t>Supervised clinical practicum included as soon as is practically possible within the program to facilitate early engagement with the professional context of practice</w:t>
            </w:r>
          </w:p>
        </w:tc>
      </w:tr>
      <w:tr w:rsidR="00803357" w:rsidRPr="00DA1556" w14:paraId="766451C7"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2F51F658" w14:textId="56703545" w:rsidR="00803357" w:rsidRPr="00DA1556" w:rsidRDefault="009525F1" w:rsidP="008B52D3">
            <w:r w:rsidRPr="00DA1556">
              <w:rPr>
                <w:b w:val="0"/>
                <w:i/>
              </w:rPr>
              <w:t>Evidence</w:t>
            </w:r>
            <w:r w:rsidRPr="00DA1556">
              <w:rPr>
                <w:b w:val="0"/>
              </w:rPr>
              <w:t xml:space="preserve">: </w:t>
            </w:r>
            <w:r w:rsidR="008B52D3" w:rsidRPr="00DA1556">
              <w:rPr>
                <w:b w:val="0"/>
              </w:rPr>
              <w:t>Provide a diagram of the program structure</w:t>
            </w:r>
          </w:p>
        </w:tc>
      </w:tr>
      <w:tr w:rsidR="00803357" w:rsidRPr="00DA1556" w14:paraId="44E1458C"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1A227E6" w14:textId="77777777" w:rsidR="00803357" w:rsidRPr="00DA1556" w:rsidRDefault="00803357" w:rsidP="0037248F">
            <w:pPr>
              <w:rPr>
                <w:b w:val="0"/>
              </w:rPr>
            </w:pPr>
            <w:r w:rsidRPr="00DA1556">
              <w:rPr>
                <w:b w:val="0"/>
              </w:rPr>
              <w:t>4.11</w:t>
            </w:r>
            <w:r w:rsidRPr="00DA1556">
              <w:rPr>
                <w:b w:val="0"/>
              </w:rPr>
              <w:tab/>
              <w:t xml:space="preserve">Extended clinical practicum in Australia included towards the end of the program to consolidate the acquisition of competence and facilitate transition to practice. A summative assessment is made at this time against all </w:t>
            </w:r>
            <w:r w:rsidR="0037248F" w:rsidRPr="00DA1556">
              <w:rPr>
                <w:b w:val="0"/>
                <w:i/>
              </w:rPr>
              <w:t xml:space="preserve">ARONAH </w:t>
            </w:r>
            <w:r w:rsidRPr="00DA1556">
              <w:rPr>
                <w:b w:val="0"/>
                <w:i/>
              </w:rPr>
              <w:t xml:space="preserve">Competency Standards for </w:t>
            </w:r>
            <w:r w:rsidR="0037248F" w:rsidRPr="00DA1556">
              <w:rPr>
                <w:b w:val="0"/>
                <w:i/>
              </w:rPr>
              <w:t>Naturopathic Practitioners</w:t>
            </w:r>
            <w:r w:rsidRPr="00DA1556">
              <w:rPr>
                <w:b w:val="0"/>
                <w:i/>
              </w:rPr>
              <w:t xml:space="preserve"> </w:t>
            </w:r>
            <w:r w:rsidRPr="00DA1556">
              <w:rPr>
                <w:b w:val="0"/>
              </w:rPr>
              <w:t>in the clinical setting</w:t>
            </w:r>
          </w:p>
        </w:tc>
      </w:tr>
      <w:tr w:rsidR="00803357" w:rsidRPr="00DA1556" w14:paraId="5ABA0CAC"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1135DF09" w14:textId="77777777" w:rsidR="00803357" w:rsidRPr="00DA1556" w:rsidRDefault="009525F1" w:rsidP="00803357">
            <w:r w:rsidRPr="00DA1556">
              <w:rPr>
                <w:b w:val="0"/>
                <w:i/>
              </w:rPr>
              <w:t>Evidence</w:t>
            </w:r>
            <w:r w:rsidRPr="00DA1556">
              <w:rPr>
                <w:b w:val="0"/>
              </w:rPr>
              <w:t xml:space="preserve">: </w:t>
            </w:r>
            <w:r w:rsidR="00803357" w:rsidRPr="00DA1556">
              <w:rPr>
                <w:b w:val="0"/>
              </w:rPr>
              <w:t xml:space="preserve">Complete </w:t>
            </w:r>
            <w:r w:rsidR="00803357" w:rsidRPr="00DA1556">
              <w:rPr>
                <w:b w:val="0"/>
                <w:i/>
              </w:rPr>
              <w:t>Template for Criteria 4.11</w:t>
            </w:r>
          </w:p>
        </w:tc>
      </w:tr>
      <w:tr w:rsidR="00803357" w:rsidRPr="00DA1556" w14:paraId="40C4F752"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E85095D" w14:textId="77777777" w:rsidR="00803357" w:rsidRPr="00DA1556" w:rsidRDefault="00803357" w:rsidP="00803357">
            <w:pPr>
              <w:rPr>
                <w:b w:val="0"/>
              </w:rPr>
            </w:pPr>
            <w:r w:rsidRPr="00DA1556">
              <w:rPr>
                <w:b w:val="0"/>
              </w:rPr>
              <w:lastRenderedPageBreak/>
              <w:t>4.12</w:t>
            </w:r>
            <w:r w:rsidRPr="00DA1556">
              <w:rPr>
                <w:b w:val="0"/>
              </w:rPr>
              <w:tab/>
              <w:t>Equivalence of subject outcomes for programs taught in Australia in all delivery modes in which the program is offered (subjects delivered on-campus or in mixed-mode, by distance or by e-learning methods)</w:t>
            </w:r>
          </w:p>
        </w:tc>
      </w:tr>
      <w:tr w:rsidR="00803357" w:rsidRPr="00DA1556" w14:paraId="3E2E8481"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5F50EA04" w14:textId="29B876ED" w:rsidR="00803357" w:rsidRPr="00DA1556" w:rsidRDefault="009525F1" w:rsidP="008B52D3">
            <w:r w:rsidRPr="00DA1556">
              <w:rPr>
                <w:b w:val="0"/>
                <w:i/>
              </w:rPr>
              <w:t>Evidence</w:t>
            </w:r>
            <w:r w:rsidRPr="00DA1556">
              <w:rPr>
                <w:b w:val="0"/>
              </w:rPr>
              <w:t xml:space="preserve">: </w:t>
            </w:r>
            <w:r w:rsidR="00803357" w:rsidRPr="00DA1556">
              <w:rPr>
                <w:b w:val="0"/>
              </w:rPr>
              <w:t xml:space="preserve">Provide a </w:t>
            </w:r>
            <w:r w:rsidR="008B52D3" w:rsidRPr="00DA1556">
              <w:rPr>
                <w:b w:val="0"/>
              </w:rPr>
              <w:t xml:space="preserve">benchmarking / mapping document responding to this requirement, and attach policies </w:t>
            </w:r>
            <w:r w:rsidR="00803357" w:rsidRPr="00DA1556">
              <w:rPr>
                <w:b w:val="0"/>
              </w:rPr>
              <w:t>where relevant</w:t>
            </w:r>
          </w:p>
        </w:tc>
      </w:tr>
      <w:tr w:rsidR="00803357" w:rsidRPr="00DA1556" w14:paraId="60B1FB90" w14:textId="77777777" w:rsidTr="007B1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99E15AB" w14:textId="77777777" w:rsidR="00803357" w:rsidRPr="00DA1556" w:rsidRDefault="00803357" w:rsidP="00803357">
            <w:pPr>
              <w:rPr>
                <w:b w:val="0"/>
              </w:rPr>
            </w:pPr>
            <w:r w:rsidRPr="00DA1556">
              <w:rPr>
                <w:b w:val="0"/>
              </w:rPr>
              <w:t>4.13</w:t>
            </w:r>
            <w:r w:rsidRPr="00DA1556">
              <w:rPr>
                <w:b w:val="0"/>
              </w:rPr>
              <w:tab/>
              <w:t>Where the structure of the program allows for multiple entry pathways for which students receive block credit or advanced standing (other than on an individual basis), evidence that each pathway meets the Competency Standards for the relevant Course Accreditation Standards</w:t>
            </w:r>
          </w:p>
        </w:tc>
      </w:tr>
      <w:tr w:rsidR="00803357" w:rsidRPr="00DA1556" w14:paraId="2DDE05D6" w14:textId="77777777" w:rsidTr="007B1D93">
        <w:tc>
          <w:tcPr>
            <w:cnfStyle w:val="001000000000" w:firstRow="0" w:lastRow="0" w:firstColumn="1" w:lastColumn="0" w:oddVBand="0" w:evenVBand="0" w:oddHBand="0" w:evenHBand="0" w:firstRowFirstColumn="0" w:firstRowLastColumn="0" w:lastRowFirstColumn="0" w:lastRowLastColumn="0"/>
            <w:tcW w:w="9016" w:type="dxa"/>
          </w:tcPr>
          <w:p w14:paraId="270CB73A" w14:textId="12D602D4" w:rsidR="00803357" w:rsidRPr="00DA1556" w:rsidRDefault="009525F1" w:rsidP="008B52D3">
            <w:r w:rsidRPr="00DA1556">
              <w:rPr>
                <w:b w:val="0"/>
                <w:i/>
              </w:rPr>
              <w:t>Evidence</w:t>
            </w:r>
            <w:r w:rsidRPr="00DA1556">
              <w:rPr>
                <w:b w:val="0"/>
              </w:rPr>
              <w:t xml:space="preserve">: </w:t>
            </w:r>
            <w:r w:rsidR="008B52D3" w:rsidRPr="00DA1556">
              <w:rPr>
                <w:b w:val="0"/>
              </w:rPr>
              <w:t>A</w:t>
            </w:r>
            <w:r w:rsidR="00803357" w:rsidRPr="00DA1556">
              <w:rPr>
                <w:b w:val="0"/>
              </w:rPr>
              <w:t>ttach</w:t>
            </w:r>
            <w:r w:rsidR="008B52D3" w:rsidRPr="00DA1556">
              <w:rPr>
                <w:b w:val="0"/>
              </w:rPr>
              <w:t xml:space="preserve"> relevant policies</w:t>
            </w:r>
          </w:p>
        </w:tc>
      </w:tr>
    </w:tbl>
    <w:p w14:paraId="3992AD72" w14:textId="77777777" w:rsidR="00803357" w:rsidRPr="00DA1556" w:rsidRDefault="00803357"/>
    <w:p w14:paraId="4B14CBED" w14:textId="77777777" w:rsidR="00803357" w:rsidRPr="00DA1556" w:rsidRDefault="00803357" w:rsidP="00803357">
      <w:r w:rsidRPr="00DA1556">
        <w:br w:type="page"/>
      </w:r>
    </w:p>
    <w:tbl>
      <w:tblPr>
        <w:tblStyle w:val="ListTable2"/>
        <w:tblW w:w="0" w:type="auto"/>
        <w:tblLook w:val="04A0" w:firstRow="1" w:lastRow="0" w:firstColumn="1" w:lastColumn="0" w:noHBand="0" w:noVBand="1"/>
      </w:tblPr>
      <w:tblGrid>
        <w:gridCol w:w="9016"/>
      </w:tblGrid>
      <w:tr w:rsidR="00803357" w:rsidRPr="00DA1556" w14:paraId="453646F5" w14:textId="77777777" w:rsidTr="00803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7E010F2" w14:textId="77777777" w:rsidR="00803357" w:rsidRPr="00DA1556" w:rsidRDefault="00803357" w:rsidP="00803357">
            <w:pPr>
              <w:pStyle w:val="Heading1"/>
              <w:outlineLvl w:val="0"/>
            </w:pPr>
            <w:r w:rsidRPr="00DA1556">
              <w:lastRenderedPageBreak/>
              <w:t>Standard 5: Program Content</w:t>
            </w:r>
          </w:p>
          <w:p w14:paraId="69F7098D" w14:textId="77777777" w:rsidR="00803357" w:rsidRPr="00DA1556" w:rsidRDefault="00803357" w:rsidP="00803357"/>
        </w:tc>
      </w:tr>
      <w:tr w:rsidR="00803357" w:rsidRPr="00DA1556" w14:paraId="322923E3"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E4CEB96" w14:textId="77777777" w:rsidR="00803357" w:rsidRPr="00DA1556" w:rsidRDefault="00803357" w:rsidP="00803357">
            <w:pPr>
              <w:ind w:left="34" w:hanging="34"/>
              <w:rPr>
                <w:b w:val="0"/>
              </w:rPr>
            </w:pPr>
            <w:r w:rsidRPr="00DA1556">
              <w:rPr>
                <w:b w:val="0"/>
              </w:rPr>
              <w:t>5.1</w:t>
            </w:r>
            <w:r w:rsidRPr="00DA1556">
              <w:rPr>
                <w:b w:val="0"/>
              </w:rPr>
              <w:tab/>
              <w:t>A comprehensive curriculum document structured around the conceptual framework that includes:</w:t>
            </w:r>
          </w:p>
          <w:p w14:paraId="77F6B760" w14:textId="77777777" w:rsidR="00803357" w:rsidRPr="00DA1556" w:rsidRDefault="00803357" w:rsidP="00803357">
            <w:pPr>
              <w:ind w:left="743" w:hanging="284"/>
              <w:rPr>
                <w:b w:val="0"/>
              </w:rPr>
            </w:pPr>
            <w:r w:rsidRPr="00DA1556">
              <w:rPr>
                <w:b w:val="0"/>
              </w:rPr>
              <w:t>a)</w:t>
            </w:r>
            <w:r w:rsidRPr="00DA1556">
              <w:rPr>
                <w:b w:val="0"/>
              </w:rPr>
              <w:tab/>
              <w:t>Program structure and delivery modes</w:t>
            </w:r>
          </w:p>
          <w:p w14:paraId="4EE5CE91" w14:textId="77777777" w:rsidR="00803357" w:rsidRPr="00DA1556" w:rsidRDefault="00803357" w:rsidP="00803357">
            <w:pPr>
              <w:ind w:left="743" w:hanging="284"/>
              <w:rPr>
                <w:b w:val="0"/>
              </w:rPr>
            </w:pPr>
            <w:r w:rsidRPr="00DA1556">
              <w:rPr>
                <w:b w:val="0"/>
              </w:rPr>
              <w:t>b)</w:t>
            </w:r>
            <w:r w:rsidRPr="00DA1556">
              <w:rPr>
                <w:b w:val="0"/>
              </w:rPr>
              <w:tab/>
              <w:t>Subject outlines</w:t>
            </w:r>
          </w:p>
          <w:p w14:paraId="613271B5" w14:textId="77777777" w:rsidR="00803357" w:rsidRPr="00DA1556" w:rsidRDefault="00803357" w:rsidP="00803357">
            <w:pPr>
              <w:ind w:left="743" w:hanging="284"/>
              <w:rPr>
                <w:b w:val="0"/>
              </w:rPr>
            </w:pPr>
            <w:r w:rsidRPr="00DA1556">
              <w:rPr>
                <w:b w:val="0"/>
              </w:rPr>
              <w:t>c)</w:t>
            </w:r>
            <w:r w:rsidRPr="00DA1556">
              <w:rPr>
                <w:b w:val="0"/>
              </w:rPr>
              <w:tab/>
              <w:t>Linkages between subject objectives, learning outcomes and their assessment, and national competencies</w:t>
            </w:r>
          </w:p>
          <w:p w14:paraId="67410F35" w14:textId="77777777" w:rsidR="00803357" w:rsidRPr="00DA1556" w:rsidRDefault="00803357" w:rsidP="00803357">
            <w:pPr>
              <w:ind w:left="743" w:hanging="284"/>
              <w:rPr>
                <w:b w:val="0"/>
              </w:rPr>
            </w:pPr>
            <w:r w:rsidRPr="00DA1556">
              <w:rPr>
                <w:b w:val="0"/>
              </w:rPr>
              <w:t>d)</w:t>
            </w:r>
            <w:r w:rsidRPr="00DA1556">
              <w:rPr>
                <w:b w:val="0"/>
              </w:rPr>
              <w:tab/>
              <w:t>Teaching and learning strategies</w:t>
            </w:r>
          </w:p>
          <w:p w14:paraId="45F15805" w14:textId="77777777" w:rsidR="00803357" w:rsidRPr="00DA1556" w:rsidRDefault="00803357" w:rsidP="00803357">
            <w:pPr>
              <w:ind w:left="743" w:hanging="284"/>
              <w:rPr>
                <w:b w:val="0"/>
              </w:rPr>
            </w:pPr>
            <w:r w:rsidRPr="00DA1556">
              <w:rPr>
                <w:b w:val="0"/>
              </w:rPr>
              <w:t>e)</w:t>
            </w:r>
            <w:r w:rsidRPr="00DA1556">
              <w:rPr>
                <w:b w:val="0"/>
              </w:rPr>
              <w:tab/>
              <w:t>A supervised clinical experience summary and plan</w:t>
            </w:r>
          </w:p>
          <w:p w14:paraId="56CA83A5" w14:textId="77777777" w:rsidR="00803357" w:rsidRPr="00DA1556" w:rsidRDefault="009D4F73" w:rsidP="00803357">
            <w:pPr>
              <w:ind w:left="743" w:hanging="284"/>
              <w:rPr>
                <w:b w:val="0"/>
              </w:rPr>
            </w:pPr>
            <w:r w:rsidRPr="00DA1556">
              <w:rPr>
                <w:b w:val="0"/>
              </w:rPr>
              <w:t>f)</w:t>
            </w:r>
            <w:r w:rsidRPr="00DA1556">
              <w:rPr>
                <w:b w:val="0"/>
              </w:rPr>
              <w:tab/>
              <w:t>At least 3</w:t>
            </w:r>
            <w:r w:rsidR="00803357" w:rsidRPr="00DA1556">
              <w:rPr>
                <w:b w:val="0"/>
              </w:rPr>
              <w:t xml:space="preserve"> years full time study load or its equivalent</w:t>
            </w:r>
          </w:p>
        </w:tc>
      </w:tr>
      <w:tr w:rsidR="00803357" w:rsidRPr="00DA1556" w14:paraId="4EA6BDF7"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6F529839" w14:textId="37374B85" w:rsidR="00803357" w:rsidRPr="00DA1556" w:rsidRDefault="008B52D3" w:rsidP="008B52D3">
            <w:pPr>
              <w:rPr>
                <w:b w:val="0"/>
              </w:rPr>
            </w:pPr>
            <w:r w:rsidRPr="00DA1556">
              <w:rPr>
                <w:b w:val="0"/>
                <w:i/>
              </w:rPr>
              <w:t>Evidence</w:t>
            </w:r>
            <w:r w:rsidRPr="00DA1556">
              <w:rPr>
                <w:b w:val="0"/>
              </w:rPr>
              <w:t xml:space="preserve">: </w:t>
            </w:r>
            <w:r w:rsidR="0037248F" w:rsidRPr="00DA1556">
              <w:rPr>
                <w:b w:val="0"/>
              </w:rPr>
              <w:t>P</w:t>
            </w:r>
            <w:r w:rsidR="00803357" w:rsidRPr="00DA1556">
              <w:rPr>
                <w:b w:val="0"/>
              </w:rPr>
              <w:t xml:space="preserve">rovide </w:t>
            </w:r>
            <w:r w:rsidRPr="00DA1556">
              <w:rPr>
                <w:b w:val="0"/>
              </w:rPr>
              <w:t xml:space="preserve">curriculum document </w:t>
            </w:r>
          </w:p>
        </w:tc>
      </w:tr>
      <w:tr w:rsidR="00803357" w:rsidRPr="00DA1556" w14:paraId="3F5C2DE7"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DD27EED" w14:textId="77777777" w:rsidR="00803357" w:rsidRPr="00DA1556" w:rsidRDefault="00803357" w:rsidP="00803357">
            <w:pPr>
              <w:rPr>
                <w:b w:val="0"/>
              </w:rPr>
            </w:pPr>
            <w:r w:rsidRPr="00DA1556">
              <w:rPr>
                <w:b w:val="0"/>
              </w:rPr>
              <w:t>5.2</w:t>
            </w:r>
            <w:r w:rsidRPr="00DA1556">
              <w:rPr>
                <w:b w:val="0"/>
              </w:rPr>
              <w:tab/>
            </w:r>
            <w:r w:rsidR="0037248F" w:rsidRPr="00DA1556">
              <w:rPr>
                <w:b w:val="0"/>
              </w:rPr>
              <w:t>A central focus throughout the program is naturopathic practice, comprising core health professional knowledge and skills and specific naturopathic practice knowledge and skills that are evidence based, applied across the human lifespan and incorporate national and regional health priorities, health research, health policy and reform</w:t>
            </w:r>
            <w:r w:rsidRPr="00DA1556">
              <w:rPr>
                <w:b w:val="0"/>
              </w:rPr>
              <w:t>.</w:t>
            </w:r>
          </w:p>
        </w:tc>
      </w:tr>
      <w:tr w:rsidR="00803357" w:rsidRPr="00DA1556" w14:paraId="6659F7C4"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4E59CEA9" w14:textId="72525F48" w:rsidR="00803357" w:rsidRPr="00DA1556" w:rsidRDefault="008B52D3" w:rsidP="008B52D3">
            <w:pPr>
              <w:rPr>
                <w:b w:val="0"/>
              </w:rPr>
            </w:pPr>
            <w:r w:rsidRPr="00DA1556">
              <w:rPr>
                <w:b w:val="0"/>
                <w:i/>
              </w:rPr>
              <w:t>Evidence</w:t>
            </w:r>
            <w:r w:rsidRPr="00DA1556">
              <w:rPr>
                <w:b w:val="0"/>
              </w:rPr>
              <w:t xml:space="preserve">: </w:t>
            </w:r>
            <w:r w:rsidR="00803357" w:rsidRPr="00DA1556">
              <w:rPr>
                <w:b w:val="0"/>
              </w:rPr>
              <w:t xml:space="preserve">Provide a statement </w:t>
            </w:r>
            <w:r w:rsidRPr="00DA1556">
              <w:rPr>
                <w:b w:val="0"/>
              </w:rPr>
              <w:t xml:space="preserve">responding to this requirement, </w:t>
            </w:r>
            <w:r w:rsidR="00803357" w:rsidRPr="00DA1556">
              <w:rPr>
                <w:b w:val="0"/>
              </w:rPr>
              <w:t xml:space="preserve">and </w:t>
            </w:r>
            <w:r w:rsidRPr="00DA1556">
              <w:rPr>
                <w:b w:val="0"/>
              </w:rPr>
              <w:t xml:space="preserve">attach documentation </w:t>
            </w:r>
            <w:r w:rsidR="00803357" w:rsidRPr="00DA1556">
              <w:rPr>
                <w:b w:val="0"/>
              </w:rPr>
              <w:t>where relevant</w:t>
            </w:r>
          </w:p>
        </w:tc>
      </w:tr>
      <w:tr w:rsidR="00803357" w:rsidRPr="00DA1556" w14:paraId="549319B6"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831A42" w14:textId="77777777" w:rsidR="00803357" w:rsidRPr="00DA1556" w:rsidRDefault="00803357" w:rsidP="0037248F">
            <w:pPr>
              <w:rPr>
                <w:b w:val="0"/>
              </w:rPr>
            </w:pPr>
            <w:r w:rsidRPr="00DA1556">
              <w:rPr>
                <w:b w:val="0"/>
              </w:rPr>
              <w:t>5.3</w:t>
            </w:r>
            <w:r w:rsidRPr="00DA1556">
              <w:rPr>
                <w:b w:val="0"/>
              </w:rPr>
              <w:tab/>
            </w:r>
            <w:r w:rsidR="0037248F" w:rsidRPr="00DA1556">
              <w:rPr>
                <w:b w:val="0"/>
              </w:rPr>
              <w:t>Naturopathic</w:t>
            </w:r>
            <w:r w:rsidRPr="00DA1556">
              <w:rPr>
                <w:b w:val="0"/>
              </w:rPr>
              <w:t xml:space="preserve"> traditional knowledge, research and evidence-based enquiry underpins all elements of curriculum content and delivery</w:t>
            </w:r>
          </w:p>
        </w:tc>
      </w:tr>
      <w:tr w:rsidR="00803357" w:rsidRPr="00DA1556" w14:paraId="167D5F3B"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2A4E3CC0" w14:textId="5D1E4BC9" w:rsidR="00803357" w:rsidRPr="00DA1556" w:rsidRDefault="008B52D3" w:rsidP="008B52D3">
            <w:pPr>
              <w:rPr>
                <w:b w:val="0"/>
              </w:rPr>
            </w:pPr>
            <w:r w:rsidRPr="00DA1556">
              <w:rPr>
                <w:b w:val="0"/>
                <w:i/>
              </w:rPr>
              <w:t>Evidence</w:t>
            </w:r>
            <w:r w:rsidRPr="00DA1556">
              <w:rPr>
                <w:b w:val="0"/>
              </w:rPr>
              <w:t xml:space="preserve">: </w:t>
            </w:r>
            <w:r w:rsidR="00803357" w:rsidRPr="00DA1556">
              <w:rPr>
                <w:b w:val="0"/>
              </w:rPr>
              <w:t xml:space="preserve">Provide a statement </w:t>
            </w:r>
            <w:r w:rsidRPr="00DA1556">
              <w:rPr>
                <w:b w:val="0"/>
              </w:rPr>
              <w:t>responding to this requirement, and attach documentation</w:t>
            </w:r>
            <w:r w:rsidRPr="00DA1556" w:rsidDel="008B52D3">
              <w:rPr>
                <w:b w:val="0"/>
              </w:rPr>
              <w:t xml:space="preserve"> </w:t>
            </w:r>
            <w:r w:rsidR="00803357" w:rsidRPr="00DA1556">
              <w:rPr>
                <w:b w:val="0"/>
              </w:rPr>
              <w:t>where relevant</w:t>
            </w:r>
          </w:p>
        </w:tc>
      </w:tr>
      <w:tr w:rsidR="00803357" w:rsidRPr="00DA1556" w14:paraId="3C034179"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2BB06DD" w14:textId="77777777" w:rsidR="00803357" w:rsidRPr="00DA1556" w:rsidRDefault="00803357" w:rsidP="00803357">
            <w:pPr>
              <w:rPr>
                <w:b w:val="0"/>
              </w:rPr>
            </w:pPr>
            <w:r w:rsidRPr="00DA1556">
              <w:rPr>
                <w:b w:val="0"/>
              </w:rPr>
              <w:t>5.4</w:t>
            </w:r>
            <w:r w:rsidRPr="00DA1556">
              <w:rPr>
                <w:b w:val="0"/>
              </w:rPr>
              <w:tab/>
              <w:t>The development</w:t>
            </w:r>
            <w:r w:rsidR="009D4F73" w:rsidRPr="00DA1556">
              <w:rPr>
                <w:b w:val="0"/>
              </w:rPr>
              <w:t xml:space="preserve"> of</w:t>
            </w:r>
            <w:r w:rsidRPr="00DA1556">
              <w:rPr>
                <w:b w:val="0"/>
              </w:rPr>
              <w:t xml:space="preserve"> clinical competence including support for students to become caring and ethical primary care practitioners with a well-developed sense of personal wellness, knowledge of their unique skills as healers, and full understanding of their scope of practice and its strengths and limitations</w:t>
            </w:r>
          </w:p>
        </w:tc>
      </w:tr>
      <w:tr w:rsidR="00803357" w:rsidRPr="00DA1556" w14:paraId="13B81618"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63F39C17" w14:textId="6E4E36F5" w:rsidR="00803357" w:rsidRPr="00DA1556" w:rsidRDefault="008B52D3" w:rsidP="00777A72">
            <w:pPr>
              <w:rPr>
                <w:b w:val="0"/>
              </w:rPr>
            </w:pPr>
            <w:r w:rsidRPr="00DA1556">
              <w:rPr>
                <w:b w:val="0"/>
                <w:i/>
              </w:rPr>
              <w:t>Evidence</w:t>
            </w:r>
            <w:r w:rsidRPr="00DA1556">
              <w:rPr>
                <w:b w:val="0"/>
              </w:rPr>
              <w:t xml:space="preserve">: </w:t>
            </w:r>
            <w:r w:rsidR="00803357" w:rsidRPr="00DA1556">
              <w:rPr>
                <w:b w:val="0"/>
              </w:rPr>
              <w:t xml:space="preserve">Provide a statement </w:t>
            </w:r>
            <w:r w:rsidRPr="00DA1556">
              <w:rPr>
                <w:b w:val="0"/>
              </w:rPr>
              <w:t xml:space="preserve">responding to this requirement, and attach </w:t>
            </w:r>
            <w:r w:rsidR="00777A72" w:rsidRPr="00DA1556">
              <w:rPr>
                <w:b w:val="0"/>
              </w:rPr>
              <w:t>documentation</w:t>
            </w:r>
            <w:r w:rsidRPr="00DA1556" w:rsidDel="008B52D3">
              <w:rPr>
                <w:b w:val="0"/>
              </w:rPr>
              <w:t xml:space="preserve"> </w:t>
            </w:r>
            <w:r w:rsidR="00803357" w:rsidRPr="00DA1556">
              <w:rPr>
                <w:b w:val="0"/>
              </w:rPr>
              <w:t>where relevant</w:t>
            </w:r>
          </w:p>
        </w:tc>
      </w:tr>
      <w:tr w:rsidR="00803357" w:rsidRPr="00DA1556" w14:paraId="2A906082"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834543D" w14:textId="77777777" w:rsidR="00803357" w:rsidRPr="00DA1556" w:rsidRDefault="00803357" w:rsidP="00803357">
            <w:pPr>
              <w:rPr>
                <w:b w:val="0"/>
              </w:rPr>
            </w:pPr>
            <w:r w:rsidRPr="00DA1556">
              <w:rPr>
                <w:b w:val="0"/>
              </w:rPr>
              <w:t>5.5</w:t>
            </w:r>
            <w:r w:rsidRPr="00DA1556">
              <w:rPr>
                <w:b w:val="0"/>
              </w:rPr>
              <w:tab/>
              <w:t>Academic and clinical education components are carefully coordinated and integrated, and are mutually reinforcing allowing for a graduated progression in the student’s knowledge, skills, attitudes and behaviours, and fosters the student’s consequent ability to manage increasingly complex clinical knowledge and patient cases.</w:t>
            </w:r>
          </w:p>
        </w:tc>
      </w:tr>
      <w:tr w:rsidR="00803357" w:rsidRPr="00DA1556" w14:paraId="6251B9BF"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7FD3257A" w14:textId="499F4625" w:rsidR="00803357" w:rsidRPr="00DA1556" w:rsidRDefault="008B52D3" w:rsidP="00803357">
            <w:pPr>
              <w:rPr>
                <w:b w:val="0"/>
              </w:rPr>
            </w:pPr>
            <w:r w:rsidRPr="00DA1556">
              <w:rPr>
                <w:b w:val="0"/>
                <w:i/>
              </w:rPr>
              <w:t>Evidence</w:t>
            </w:r>
            <w:r w:rsidRPr="00DA1556">
              <w:rPr>
                <w:b w:val="0"/>
              </w:rPr>
              <w:t xml:space="preserve">: </w:t>
            </w:r>
            <w:r w:rsidR="00803357" w:rsidRPr="00DA1556">
              <w:rPr>
                <w:b w:val="0"/>
              </w:rPr>
              <w:t xml:space="preserve">Provide a statement </w:t>
            </w:r>
            <w:r w:rsidR="00777A72" w:rsidRPr="00DA1556">
              <w:rPr>
                <w:b w:val="0"/>
              </w:rPr>
              <w:t>responding to this requirement, and attach documentation</w:t>
            </w:r>
            <w:r w:rsidR="00777A72" w:rsidRPr="00DA1556" w:rsidDel="008B52D3">
              <w:rPr>
                <w:b w:val="0"/>
              </w:rPr>
              <w:t xml:space="preserve"> </w:t>
            </w:r>
            <w:r w:rsidR="00803357" w:rsidRPr="00DA1556">
              <w:rPr>
                <w:b w:val="0"/>
              </w:rPr>
              <w:t>where relevant</w:t>
            </w:r>
          </w:p>
        </w:tc>
      </w:tr>
      <w:tr w:rsidR="00803357" w:rsidRPr="00DA1556" w14:paraId="619212C0"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44FBB1C" w14:textId="77777777" w:rsidR="00803357" w:rsidRPr="00DA1556" w:rsidRDefault="00803357" w:rsidP="00803357">
            <w:pPr>
              <w:rPr>
                <w:b w:val="0"/>
              </w:rPr>
            </w:pPr>
            <w:r w:rsidRPr="00DA1556">
              <w:rPr>
                <w:b w:val="0"/>
              </w:rPr>
              <w:t>5.6</w:t>
            </w:r>
            <w:r w:rsidRPr="00DA1556">
              <w:rPr>
                <w:b w:val="0"/>
              </w:rPr>
              <w:tab/>
              <w:t>Program content supports the development and application of knowledge and skills in:</w:t>
            </w:r>
          </w:p>
          <w:p w14:paraId="31CA2280" w14:textId="77777777" w:rsidR="00803357" w:rsidRPr="00DA1556" w:rsidRDefault="00803357" w:rsidP="00803357">
            <w:pPr>
              <w:ind w:firstLine="459"/>
              <w:rPr>
                <w:b w:val="0"/>
              </w:rPr>
            </w:pPr>
            <w:r w:rsidRPr="00DA1556">
              <w:rPr>
                <w:b w:val="0"/>
              </w:rPr>
              <w:t>a)</w:t>
            </w:r>
            <w:r w:rsidRPr="00DA1556">
              <w:rPr>
                <w:b w:val="0"/>
              </w:rPr>
              <w:tab/>
              <w:t>Critical thinking, analysis and problem solving</w:t>
            </w:r>
          </w:p>
          <w:p w14:paraId="329A4FC2" w14:textId="77777777" w:rsidR="00803357" w:rsidRPr="00DA1556" w:rsidRDefault="00803357" w:rsidP="00803357">
            <w:pPr>
              <w:ind w:firstLine="459"/>
              <w:rPr>
                <w:b w:val="0"/>
              </w:rPr>
            </w:pPr>
            <w:r w:rsidRPr="00DA1556">
              <w:rPr>
                <w:b w:val="0"/>
              </w:rPr>
              <w:t>b)</w:t>
            </w:r>
            <w:r w:rsidRPr="00DA1556">
              <w:rPr>
                <w:b w:val="0"/>
              </w:rPr>
              <w:tab/>
              <w:t>Quality improvement technologies</w:t>
            </w:r>
          </w:p>
          <w:p w14:paraId="64F29559" w14:textId="77777777" w:rsidR="00803357" w:rsidRPr="00DA1556" w:rsidRDefault="00803357" w:rsidP="00803357">
            <w:pPr>
              <w:ind w:firstLine="459"/>
              <w:rPr>
                <w:b w:val="0"/>
              </w:rPr>
            </w:pPr>
            <w:r w:rsidRPr="00DA1556">
              <w:rPr>
                <w:b w:val="0"/>
              </w:rPr>
              <w:t>c)</w:t>
            </w:r>
            <w:r w:rsidRPr="00DA1556">
              <w:rPr>
                <w:b w:val="0"/>
              </w:rPr>
              <w:tab/>
              <w:t>Research appreciation and translation</w:t>
            </w:r>
          </w:p>
          <w:p w14:paraId="4958694C" w14:textId="77777777" w:rsidR="00803357" w:rsidRPr="00DA1556" w:rsidRDefault="00803357" w:rsidP="00803357">
            <w:pPr>
              <w:ind w:firstLine="459"/>
              <w:rPr>
                <w:b w:val="0"/>
              </w:rPr>
            </w:pPr>
            <w:r w:rsidRPr="00DA1556">
              <w:rPr>
                <w:b w:val="0"/>
              </w:rPr>
              <w:t>d)</w:t>
            </w:r>
            <w:r w:rsidRPr="00DA1556">
              <w:rPr>
                <w:b w:val="0"/>
              </w:rPr>
              <w:tab/>
              <w:t>Legal and ethical issues in health care and research</w:t>
            </w:r>
          </w:p>
          <w:p w14:paraId="5FCC6D03" w14:textId="77777777" w:rsidR="00803357" w:rsidRPr="00DA1556" w:rsidRDefault="00803357" w:rsidP="00803357">
            <w:pPr>
              <w:ind w:firstLine="459"/>
              <w:rPr>
                <w:b w:val="0"/>
              </w:rPr>
            </w:pPr>
            <w:r w:rsidRPr="00DA1556">
              <w:rPr>
                <w:b w:val="0"/>
              </w:rPr>
              <w:t>e)</w:t>
            </w:r>
            <w:r w:rsidRPr="00DA1556">
              <w:rPr>
                <w:b w:val="0"/>
              </w:rPr>
              <w:tab/>
              <w:t>Health informatics and health technology</w:t>
            </w:r>
          </w:p>
          <w:p w14:paraId="407EF537" w14:textId="77777777" w:rsidR="00803357" w:rsidRPr="00DA1556" w:rsidRDefault="00803357" w:rsidP="00803357">
            <w:pPr>
              <w:ind w:firstLine="459"/>
              <w:rPr>
                <w:b w:val="0"/>
              </w:rPr>
            </w:pPr>
            <w:r w:rsidRPr="00DA1556">
              <w:rPr>
                <w:b w:val="0"/>
              </w:rPr>
              <w:t>f)</w:t>
            </w:r>
            <w:r w:rsidRPr="00DA1556">
              <w:rPr>
                <w:b w:val="0"/>
              </w:rPr>
              <w:tab/>
              <w:t>Lifelong learning</w:t>
            </w:r>
          </w:p>
        </w:tc>
      </w:tr>
      <w:tr w:rsidR="00803357" w:rsidRPr="00DA1556" w14:paraId="0843929E"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3BE62C70" w14:textId="77777777" w:rsidR="00803357" w:rsidRPr="00DA1556" w:rsidRDefault="008B52D3" w:rsidP="00803357">
            <w:pPr>
              <w:rPr>
                <w:b w:val="0"/>
              </w:rPr>
            </w:pPr>
            <w:r w:rsidRPr="00DA1556">
              <w:rPr>
                <w:b w:val="0"/>
                <w:i/>
              </w:rPr>
              <w:t>Evidence</w:t>
            </w:r>
            <w:r w:rsidRPr="00DA1556">
              <w:rPr>
                <w:b w:val="0"/>
              </w:rPr>
              <w:t xml:space="preserve">: </w:t>
            </w:r>
            <w:r w:rsidR="00161DD0" w:rsidRPr="00DA1556">
              <w:rPr>
                <w:b w:val="0"/>
              </w:rPr>
              <w:t xml:space="preserve">Complete </w:t>
            </w:r>
            <w:r w:rsidR="00161DD0" w:rsidRPr="00DA1556">
              <w:rPr>
                <w:b w:val="0"/>
                <w:i/>
              </w:rPr>
              <w:t>Template for Criteria 5.6</w:t>
            </w:r>
          </w:p>
        </w:tc>
      </w:tr>
      <w:tr w:rsidR="00803357" w:rsidRPr="00DA1556" w14:paraId="36018A6A"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35C6748" w14:textId="77777777" w:rsidR="00161DD0" w:rsidRPr="00DA1556" w:rsidRDefault="00161DD0" w:rsidP="00161DD0">
            <w:pPr>
              <w:rPr>
                <w:b w:val="0"/>
              </w:rPr>
            </w:pPr>
            <w:r w:rsidRPr="00DA1556">
              <w:rPr>
                <w:b w:val="0"/>
              </w:rPr>
              <w:t>5.7</w:t>
            </w:r>
            <w:r w:rsidRPr="00DA1556">
              <w:rPr>
                <w:b w:val="0"/>
              </w:rPr>
              <w:tab/>
              <w:t>Program addresses specific content in:</w:t>
            </w:r>
          </w:p>
          <w:p w14:paraId="2AF2EB42" w14:textId="77777777" w:rsidR="0037248F" w:rsidRPr="00DA1556" w:rsidRDefault="00161DD0" w:rsidP="0037248F">
            <w:pPr>
              <w:ind w:left="459"/>
              <w:rPr>
                <w:b w:val="0"/>
              </w:rPr>
            </w:pPr>
            <w:r w:rsidRPr="00DA1556">
              <w:rPr>
                <w:b w:val="0"/>
              </w:rPr>
              <w:t>a)</w:t>
            </w:r>
            <w:r w:rsidRPr="00DA1556">
              <w:rPr>
                <w:b w:val="0"/>
              </w:rPr>
              <w:tab/>
            </w:r>
            <w:r w:rsidR="0037248F" w:rsidRPr="00DA1556">
              <w:rPr>
                <w:b w:val="0"/>
              </w:rPr>
              <w:t>a)</w:t>
            </w:r>
            <w:r w:rsidR="0037248F" w:rsidRPr="00DA1556">
              <w:rPr>
                <w:b w:val="0"/>
              </w:rPr>
              <w:tab/>
              <w:t>Naturopathic history, principles, philosophy and clinical theory</w:t>
            </w:r>
          </w:p>
          <w:p w14:paraId="4437FBFF" w14:textId="77777777" w:rsidR="0037248F" w:rsidRPr="00DA1556" w:rsidRDefault="0037248F" w:rsidP="0037248F">
            <w:pPr>
              <w:ind w:left="459"/>
              <w:rPr>
                <w:b w:val="0"/>
              </w:rPr>
            </w:pPr>
            <w:r w:rsidRPr="00DA1556">
              <w:rPr>
                <w:b w:val="0"/>
              </w:rPr>
              <w:t>b)</w:t>
            </w:r>
            <w:r w:rsidRPr="00DA1556">
              <w:rPr>
                <w:b w:val="0"/>
              </w:rPr>
              <w:tab/>
              <w:t>the basic sciences of biology, chemistry and physics to the extent necessary to lay foundations for proper understanding at an advanced level of the human and clinical sciences taught later in the course</w:t>
            </w:r>
          </w:p>
          <w:p w14:paraId="32CB483E" w14:textId="77777777" w:rsidR="0037248F" w:rsidRPr="00DA1556" w:rsidRDefault="0037248F" w:rsidP="0037248F">
            <w:pPr>
              <w:ind w:left="459"/>
              <w:rPr>
                <w:b w:val="0"/>
              </w:rPr>
            </w:pPr>
            <w:r w:rsidRPr="00DA1556">
              <w:rPr>
                <w:b w:val="0"/>
              </w:rPr>
              <w:t>c)</w:t>
            </w:r>
            <w:r w:rsidRPr="00DA1556">
              <w:rPr>
                <w:b w:val="0"/>
              </w:rPr>
              <w:tab/>
              <w:t>the life sciences of anatomy, genetics, biophysics (selected), histology, embryology, physiology, biochemistry, microbiology and psychology</w:t>
            </w:r>
          </w:p>
          <w:p w14:paraId="3B9F4DDD" w14:textId="77777777" w:rsidR="0037248F" w:rsidRPr="00DA1556" w:rsidRDefault="0037248F" w:rsidP="0037248F">
            <w:pPr>
              <w:ind w:left="459"/>
              <w:rPr>
                <w:b w:val="0"/>
              </w:rPr>
            </w:pPr>
            <w:r w:rsidRPr="00DA1556">
              <w:rPr>
                <w:b w:val="0"/>
              </w:rPr>
              <w:lastRenderedPageBreak/>
              <w:t>d)</w:t>
            </w:r>
            <w:r w:rsidRPr="00DA1556">
              <w:rPr>
                <w:b w:val="0"/>
              </w:rPr>
              <w:tab/>
              <w:t>pathology, pharmacology, pharmacognosy and general medicine, especially those aspects of general medicine most important to naturopathic diagnosis and management</w:t>
            </w:r>
          </w:p>
          <w:p w14:paraId="697ADADE" w14:textId="77777777" w:rsidR="0037248F" w:rsidRPr="00DA1556" w:rsidRDefault="0037248F" w:rsidP="0037248F">
            <w:pPr>
              <w:ind w:left="459"/>
              <w:rPr>
                <w:b w:val="0"/>
              </w:rPr>
            </w:pPr>
            <w:r w:rsidRPr="00DA1556">
              <w:rPr>
                <w:b w:val="0"/>
              </w:rPr>
              <w:t>e)</w:t>
            </w:r>
            <w:r w:rsidRPr="00DA1556">
              <w:rPr>
                <w:b w:val="0"/>
              </w:rPr>
              <w:tab/>
              <w:t>environmental and public health (including epidemiology, clinical ecology, immunology and infectious diseases)</w:t>
            </w:r>
          </w:p>
          <w:p w14:paraId="292B70B5" w14:textId="77777777" w:rsidR="0037248F" w:rsidRPr="00DA1556" w:rsidRDefault="0037248F" w:rsidP="0037248F">
            <w:pPr>
              <w:ind w:left="459"/>
              <w:rPr>
                <w:b w:val="0"/>
              </w:rPr>
            </w:pPr>
            <w:r w:rsidRPr="00DA1556">
              <w:rPr>
                <w:b w:val="0"/>
              </w:rPr>
              <w:t>f)</w:t>
            </w:r>
            <w:r w:rsidRPr="00DA1556">
              <w:rPr>
                <w:b w:val="0"/>
              </w:rPr>
              <w:tab/>
              <w:t>Diagnostic skills including physical, psychological, clinical, laboratory, diagnostic imaging, and differential diagnoses</w:t>
            </w:r>
          </w:p>
          <w:p w14:paraId="028FA57A" w14:textId="77777777" w:rsidR="0037248F" w:rsidRPr="00DA1556" w:rsidRDefault="0037248F" w:rsidP="0037248F">
            <w:pPr>
              <w:ind w:left="459"/>
              <w:rPr>
                <w:b w:val="0"/>
              </w:rPr>
            </w:pPr>
            <w:r w:rsidRPr="00DA1556">
              <w:rPr>
                <w:b w:val="0"/>
              </w:rPr>
              <w:t>g)</w:t>
            </w:r>
            <w:r w:rsidRPr="00DA1556">
              <w:rPr>
                <w:b w:val="0"/>
              </w:rPr>
              <w:tab/>
              <w:t>Therapeutic subject matter including botanical medicine, homeopathy, conventional pharmaceutical drugs, clinical nutrition, physical medicine,  exercise therapy, hydrotherapy, counselling, nature cure, basic acupuncture and Oriental medicine</w:t>
            </w:r>
          </w:p>
          <w:p w14:paraId="5BCBE501" w14:textId="77777777" w:rsidR="0037248F" w:rsidRPr="00DA1556" w:rsidRDefault="0037248F" w:rsidP="0037248F">
            <w:pPr>
              <w:ind w:left="459"/>
              <w:rPr>
                <w:b w:val="0"/>
              </w:rPr>
            </w:pPr>
            <w:r w:rsidRPr="00DA1556">
              <w:rPr>
                <w:b w:val="0"/>
              </w:rPr>
              <w:t>h)</w:t>
            </w:r>
            <w:r w:rsidRPr="00DA1556">
              <w:rPr>
                <w:b w:val="0"/>
              </w:rPr>
              <w:tab/>
              <w:t>Clinical subject matter including body systems and their interactions, cardiology, psychology, dermatology, endocrinology, ENT, gastroenterology, urology, proctology, gynaecology, neurology, orthopaedics, pulmonology, natural childbirth/obstetrics, paediatrics, geriatrics, rheumatology, oncology and h</w:t>
            </w:r>
            <w:r w:rsidR="00777A72" w:rsidRPr="00DA1556">
              <w:rPr>
                <w:b w:val="0"/>
              </w:rPr>
              <w:t>a</w:t>
            </w:r>
            <w:r w:rsidRPr="00DA1556">
              <w:rPr>
                <w:b w:val="0"/>
              </w:rPr>
              <w:t>ematology</w:t>
            </w:r>
          </w:p>
          <w:p w14:paraId="381D2D3C" w14:textId="77777777" w:rsidR="0037248F" w:rsidRPr="00DA1556" w:rsidRDefault="0037248F" w:rsidP="0037248F">
            <w:pPr>
              <w:ind w:left="459"/>
              <w:rPr>
                <w:b w:val="0"/>
              </w:rPr>
            </w:pPr>
            <w:proofErr w:type="spellStart"/>
            <w:r w:rsidRPr="00DA1556">
              <w:rPr>
                <w:b w:val="0"/>
              </w:rPr>
              <w:t>i</w:t>
            </w:r>
            <w:proofErr w:type="spellEnd"/>
            <w:r w:rsidRPr="00DA1556">
              <w:rPr>
                <w:b w:val="0"/>
              </w:rPr>
              <w:t>)</w:t>
            </w:r>
            <w:r w:rsidRPr="00DA1556">
              <w:rPr>
                <w:b w:val="0"/>
              </w:rPr>
              <w:tab/>
              <w:t>naturopathic science and the skills of naturopathic assessment (including physical examination and laboratory findings), differential diagnosis, prognosis and treatment including the assessment and management of complex conditions and how human behaviour, attitudes and lifestyle can contribute to illness and be factors in its amelioration</w:t>
            </w:r>
          </w:p>
          <w:p w14:paraId="525D276B" w14:textId="77777777" w:rsidR="0037248F" w:rsidRPr="00DA1556" w:rsidRDefault="0037248F" w:rsidP="0037248F">
            <w:pPr>
              <w:ind w:left="459"/>
              <w:rPr>
                <w:b w:val="0"/>
              </w:rPr>
            </w:pPr>
            <w:r w:rsidRPr="00DA1556">
              <w:rPr>
                <w:b w:val="0"/>
              </w:rPr>
              <w:t>j)</w:t>
            </w:r>
            <w:r w:rsidRPr="00DA1556">
              <w:rPr>
                <w:b w:val="0"/>
              </w:rPr>
              <w:tab/>
              <w:t>patient lifestyle counselling in preventive approaches, including health education/promotion, disease prevention and mind-body medicine</w:t>
            </w:r>
          </w:p>
          <w:p w14:paraId="5ABE1ECB" w14:textId="77777777" w:rsidR="0037248F" w:rsidRPr="00DA1556" w:rsidRDefault="0037248F" w:rsidP="0037248F">
            <w:pPr>
              <w:ind w:left="459"/>
              <w:rPr>
                <w:b w:val="0"/>
              </w:rPr>
            </w:pPr>
            <w:r w:rsidRPr="00DA1556">
              <w:rPr>
                <w:b w:val="0"/>
              </w:rPr>
              <w:t>k)</w:t>
            </w:r>
            <w:r w:rsidRPr="00DA1556">
              <w:rPr>
                <w:b w:val="0"/>
              </w:rPr>
              <w:tab/>
              <w:t>the clinical skills of diagnosis, oral and written communication and counselling and the development of clinical judgment in deciding appropriate treatment and/or referral</w:t>
            </w:r>
          </w:p>
          <w:p w14:paraId="4AB0334D" w14:textId="77777777" w:rsidR="0037248F" w:rsidRPr="00DA1556" w:rsidRDefault="0037248F" w:rsidP="0037248F">
            <w:pPr>
              <w:ind w:left="459"/>
              <w:rPr>
                <w:b w:val="0"/>
              </w:rPr>
            </w:pPr>
            <w:r w:rsidRPr="00DA1556">
              <w:rPr>
                <w:b w:val="0"/>
              </w:rPr>
              <w:t>l)</w:t>
            </w:r>
            <w:r w:rsidRPr="00DA1556">
              <w:rPr>
                <w:b w:val="0"/>
              </w:rPr>
              <w:tab/>
              <w:t>Clinical risk management</w:t>
            </w:r>
          </w:p>
          <w:p w14:paraId="64ACFDD7" w14:textId="77777777" w:rsidR="0037248F" w:rsidRPr="00DA1556" w:rsidRDefault="0037248F" w:rsidP="0037248F">
            <w:pPr>
              <w:ind w:left="459"/>
              <w:rPr>
                <w:b w:val="0"/>
              </w:rPr>
            </w:pPr>
            <w:r w:rsidRPr="00DA1556">
              <w:rPr>
                <w:b w:val="0"/>
              </w:rPr>
              <w:t>m)</w:t>
            </w:r>
            <w:r w:rsidRPr="00DA1556">
              <w:rPr>
                <w:b w:val="0"/>
              </w:rPr>
              <w:tab/>
              <w:t>Financial recordkeeping, ethics, jurisprudence, marketing and naturopathic practice management</w:t>
            </w:r>
          </w:p>
          <w:p w14:paraId="5B931E62" w14:textId="77777777" w:rsidR="00803357" w:rsidRPr="00DA1556" w:rsidRDefault="0037248F" w:rsidP="0037248F">
            <w:pPr>
              <w:ind w:left="459"/>
              <w:rPr>
                <w:b w:val="0"/>
              </w:rPr>
            </w:pPr>
            <w:r w:rsidRPr="00DA1556">
              <w:rPr>
                <w:b w:val="0"/>
              </w:rPr>
              <w:t>n)</w:t>
            </w:r>
            <w:r w:rsidRPr="00DA1556">
              <w:rPr>
                <w:b w:val="0"/>
              </w:rPr>
              <w:tab/>
              <w:t>Research skills including the ability to document the outcomes of naturopathic care</w:t>
            </w:r>
          </w:p>
        </w:tc>
      </w:tr>
      <w:tr w:rsidR="00803357" w:rsidRPr="00DA1556" w14:paraId="398F623C"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7427E52A" w14:textId="77777777" w:rsidR="00803357" w:rsidRPr="00DA1556" w:rsidRDefault="008B52D3" w:rsidP="00803357">
            <w:pPr>
              <w:rPr>
                <w:b w:val="0"/>
              </w:rPr>
            </w:pPr>
            <w:r w:rsidRPr="00DA1556">
              <w:rPr>
                <w:b w:val="0"/>
                <w:i/>
              </w:rPr>
              <w:lastRenderedPageBreak/>
              <w:t>Evidence</w:t>
            </w:r>
            <w:r w:rsidRPr="00DA1556">
              <w:rPr>
                <w:b w:val="0"/>
              </w:rPr>
              <w:t xml:space="preserve">: </w:t>
            </w:r>
            <w:r w:rsidR="00161DD0" w:rsidRPr="00DA1556">
              <w:rPr>
                <w:b w:val="0"/>
              </w:rPr>
              <w:t xml:space="preserve">Complete </w:t>
            </w:r>
            <w:r w:rsidR="00161DD0" w:rsidRPr="00DA1556">
              <w:rPr>
                <w:b w:val="0"/>
                <w:i/>
              </w:rPr>
              <w:t>Template for Criteria 5.7</w:t>
            </w:r>
          </w:p>
        </w:tc>
      </w:tr>
      <w:tr w:rsidR="00803357" w:rsidRPr="00DA1556" w14:paraId="5C287DA9"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CB879E1" w14:textId="77777777" w:rsidR="00803357" w:rsidRPr="00DA1556" w:rsidRDefault="00161DD0" w:rsidP="00803357">
            <w:pPr>
              <w:rPr>
                <w:b w:val="0"/>
              </w:rPr>
            </w:pPr>
            <w:r w:rsidRPr="00DA1556">
              <w:rPr>
                <w:b w:val="0"/>
              </w:rPr>
              <w:t>5.8</w:t>
            </w:r>
            <w:r w:rsidRPr="00DA1556">
              <w:rPr>
                <w:b w:val="0"/>
              </w:rPr>
              <w:tab/>
              <w:t>Inclusion of subject matter that gives students an appreciation of the diversity of Australian culture, develops their knowledge of cultural respect and safety, and engenders the appropriate skills and attitudes</w:t>
            </w:r>
          </w:p>
        </w:tc>
      </w:tr>
      <w:tr w:rsidR="00803357" w:rsidRPr="00DA1556" w14:paraId="26B24217"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18699CD4" w14:textId="4C1E3034" w:rsidR="00803357" w:rsidRPr="00DA1556" w:rsidRDefault="008B52D3" w:rsidP="00777A72">
            <w:r w:rsidRPr="00DA1556">
              <w:rPr>
                <w:b w:val="0"/>
                <w:i/>
              </w:rPr>
              <w:t>Evidence</w:t>
            </w:r>
            <w:r w:rsidRPr="00DA1556">
              <w:rPr>
                <w:b w:val="0"/>
              </w:rPr>
              <w:t xml:space="preserve">: </w:t>
            </w:r>
            <w:r w:rsidR="00161DD0" w:rsidRPr="00DA1556">
              <w:rPr>
                <w:b w:val="0"/>
              </w:rPr>
              <w:t xml:space="preserve">Provide a statement </w:t>
            </w:r>
            <w:r w:rsidR="00777A72" w:rsidRPr="00DA1556">
              <w:rPr>
                <w:b w:val="0"/>
              </w:rPr>
              <w:t>responding to this requirement, highlighting where this subject matter is included in the curriculum</w:t>
            </w:r>
            <w:r w:rsidR="00777A72" w:rsidRPr="00DA1556" w:rsidDel="008B52D3">
              <w:rPr>
                <w:b w:val="0"/>
              </w:rPr>
              <w:t xml:space="preserve"> </w:t>
            </w:r>
          </w:p>
        </w:tc>
      </w:tr>
      <w:tr w:rsidR="00803357" w:rsidRPr="00DA1556" w14:paraId="134B9C9E"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F9E345D" w14:textId="77777777" w:rsidR="00803357" w:rsidRPr="00DA1556" w:rsidRDefault="00161DD0" w:rsidP="00803357">
            <w:pPr>
              <w:rPr>
                <w:b w:val="0"/>
              </w:rPr>
            </w:pPr>
            <w:r w:rsidRPr="00DA1556">
              <w:rPr>
                <w:b w:val="0"/>
              </w:rPr>
              <w:t>5.9</w:t>
            </w:r>
            <w:r w:rsidRPr="00DA1556">
              <w:rPr>
                <w:b w:val="0"/>
              </w:rPr>
              <w:tab/>
            </w:r>
            <w:r w:rsidR="00B740D0" w:rsidRPr="00DA1556">
              <w:rPr>
                <w:b w:val="0"/>
              </w:rPr>
              <w:t>Inclusion of a discrete subject specifically addressing naturopathic philosophy and traditional knowledge, and which develops their knowledge of core naturopathic principles and engenders a critical and balanced understanding of the interface between new and traditional knowledge within contemporary naturopathic practice</w:t>
            </w:r>
            <w:r w:rsidRPr="00DA1556">
              <w:rPr>
                <w:b w:val="0"/>
              </w:rPr>
              <w:t>.</w:t>
            </w:r>
          </w:p>
        </w:tc>
      </w:tr>
      <w:tr w:rsidR="00803357" w:rsidRPr="00DA1556" w14:paraId="3D5F1A52"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56C42227" w14:textId="3D2C28D0" w:rsidR="00803357" w:rsidRPr="00DA1556" w:rsidRDefault="008B52D3" w:rsidP="00777A72">
            <w:pPr>
              <w:rPr>
                <w:b w:val="0"/>
              </w:rPr>
            </w:pPr>
            <w:r w:rsidRPr="00DA1556">
              <w:rPr>
                <w:b w:val="0"/>
                <w:i/>
              </w:rPr>
              <w:t>Evidence</w:t>
            </w:r>
            <w:r w:rsidRPr="00DA1556">
              <w:rPr>
                <w:b w:val="0"/>
              </w:rPr>
              <w:t xml:space="preserve">: </w:t>
            </w:r>
            <w:r w:rsidR="00161DD0" w:rsidRPr="00DA1556">
              <w:rPr>
                <w:b w:val="0"/>
              </w:rPr>
              <w:t xml:space="preserve">Provide </w:t>
            </w:r>
            <w:r w:rsidR="00777A72" w:rsidRPr="00DA1556">
              <w:rPr>
                <w:b w:val="0"/>
              </w:rPr>
              <w:t>subject outline</w:t>
            </w:r>
          </w:p>
        </w:tc>
      </w:tr>
      <w:tr w:rsidR="00803357" w:rsidRPr="00DA1556" w14:paraId="57954C6F"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48181B3" w14:textId="77777777" w:rsidR="00B740D0" w:rsidRPr="00DA1556" w:rsidRDefault="00161DD0" w:rsidP="00B740D0">
            <w:pPr>
              <w:rPr>
                <w:b w:val="0"/>
              </w:rPr>
            </w:pPr>
            <w:r w:rsidRPr="00DA1556">
              <w:rPr>
                <w:b w:val="0"/>
              </w:rPr>
              <w:t>5.10</w:t>
            </w:r>
            <w:r w:rsidRPr="00DA1556">
              <w:rPr>
                <w:b w:val="0"/>
              </w:rPr>
              <w:tab/>
            </w:r>
            <w:r w:rsidR="00B740D0" w:rsidRPr="00DA1556">
              <w:rPr>
                <w:b w:val="0"/>
              </w:rPr>
              <w:t>The principles of naturopathic medicine are appropriately reflected in all program components:</w:t>
            </w:r>
          </w:p>
          <w:p w14:paraId="7759758F" w14:textId="77777777" w:rsidR="00B740D0" w:rsidRPr="00DA1556" w:rsidRDefault="00B740D0" w:rsidP="00B740D0">
            <w:pPr>
              <w:ind w:left="459"/>
              <w:rPr>
                <w:b w:val="0"/>
              </w:rPr>
            </w:pPr>
            <w:r w:rsidRPr="00DA1556">
              <w:rPr>
                <w:b w:val="0"/>
              </w:rPr>
              <w:t>a)</w:t>
            </w:r>
            <w:r w:rsidRPr="00DA1556">
              <w:rPr>
                <w:b w:val="0"/>
              </w:rPr>
              <w:tab/>
              <w:t>The healing power of nature</w:t>
            </w:r>
          </w:p>
          <w:p w14:paraId="3DFFDE5E" w14:textId="77777777" w:rsidR="00B740D0" w:rsidRPr="00DA1556" w:rsidRDefault="00B740D0" w:rsidP="00B740D0">
            <w:pPr>
              <w:ind w:left="459"/>
              <w:rPr>
                <w:b w:val="0"/>
              </w:rPr>
            </w:pPr>
            <w:r w:rsidRPr="00DA1556">
              <w:rPr>
                <w:b w:val="0"/>
              </w:rPr>
              <w:t>b)</w:t>
            </w:r>
            <w:r w:rsidRPr="00DA1556">
              <w:rPr>
                <w:b w:val="0"/>
              </w:rPr>
              <w:tab/>
              <w:t>First do no harm</w:t>
            </w:r>
          </w:p>
          <w:p w14:paraId="1C0299E3" w14:textId="77777777" w:rsidR="00B740D0" w:rsidRPr="00DA1556" w:rsidRDefault="00B740D0" w:rsidP="00B740D0">
            <w:pPr>
              <w:ind w:left="459"/>
              <w:rPr>
                <w:b w:val="0"/>
              </w:rPr>
            </w:pPr>
            <w:r w:rsidRPr="00DA1556">
              <w:rPr>
                <w:b w:val="0"/>
              </w:rPr>
              <w:t>c)</w:t>
            </w:r>
            <w:r w:rsidRPr="00DA1556">
              <w:rPr>
                <w:b w:val="0"/>
              </w:rPr>
              <w:tab/>
              <w:t>Identify and treat the cause</w:t>
            </w:r>
          </w:p>
          <w:p w14:paraId="2AD655DC" w14:textId="77777777" w:rsidR="00B740D0" w:rsidRPr="00DA1556" w:rsidRDefault="00B740D0" w:rsidP="00B740D0">
            <w:pPr>
              <w:ind w:left="459"/>
              <w:rPr>
                <w:b w:val="0"/>
              </w:rPr>
            </w:pPr>
            <w:r w:rsidRPr="00DA1556">
              <w:rPr>
                <w:b w:val="0"/>
              </w:rPr>
              <w:t>d)</w:t>
            </w:r>
            <w:r w:rsidRPr="00DA1556">
              <w:rPr>
                <w:b w:val="0"/>
              </w:rPr>
              <w:tab/>
              <w:t>Physician/doctor as teacher</w:t>
            </w:r>
          </w:p>
          <w:p w14:paraId="7BA89BD4" w14:textId="77777777" w:rsidR="00B740D0" w:rsidRPr="00DA1556" w:rsidRDefault="00B740D0" w:rsidP="00B740D0">
            <w:pPr>
              <w:ind w:left="459"/>
              <w:rPr>
                <w:b w:val="0"/>
              </w:rPr>
            </w:pPr>
            <w:r w:rsidRPr="00DA1556">
              <w:rPr>
                <w:b w:val="0"/>
              </w:rPr>
              <w:t>e)</w:t>
            </w:r>
            <w:r w:rsidRPr="00DA1556">
              <w:rPr>
                <w:b w:val="0"/>
              </w:rPr>
              <w:tab/>
              <w:t>Heal the whole person</w:t>
            </w:r>
          </w:p>
          <w:p w14:paraId="0E6F1C17" w14:textId="77777777" w:rsidR="00803357" w:rsidRPr="00DA1556" w:rsidRDefault="00B740D0" w:rsidP="00B740D0">
            <w:pPr>
              <w:ind w:left="459"/>
              <w:rPr>
                <w:b w:val="0"/>
              </w:rPr>
            </w:pPr>
            <w:r w:rsidRPr="00DA1556">
              <w:rPr>
                <w:b w:val="0"/>
              </w:rPr>
              <w:t>f)</w:t>
            </w:r>
            <w:r w:rsidRPr="00DA1556">
              <w:rPr>
                <w:b w:val="0"/>
              </w:rPr>
              <w:tab/>
              <w:t>Prevention is the best cure</w:t>
            </w:r>
          </w:p>
        </w:tc>
      </w:tr>
      <w:tr w:rsidR="00803357" w:rsidRPr="00DA1556" w14:paraId="0A9945FD"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15A2335D" w14:textId="622678F2" w:rsidR="00803357" w:rsidRPr="00DA1556" w:rsidRDefault="008B52D3" w:rsidP="00803357">
            <w:r w:rsidRPr="00DA1556">
              <w:rPr>
                <w:b w:val="0"/>
                <w:i/>
              </w:rPr>
              <w:t>Evidence</w:t>
            </w:r>
            <w:r w:rsidRPr="00DA1556">
              <w:rPr>
                <w:b w:val="0"/>
              </w:rPr>
              <w:t xml:space="preserve">: </w:t>
            </w:r>
            <w:r w:rsidR="00161DD0" w:rsidRPr="00DA1556">
              <w:rPr>
                <w:b w:val="0"/>
              </w:rPr>
              <w:t xml:space="preserve">Provide a statement </w:t>
            </w:r>
            <w:r w:rsidR="00777A72" w:rsidRPr="00DA1556">
              <w:rPr>
                <w:b w:val="0"/>
              </w:rPr>
              <w:t>responding to this requirement, and attach documentation</w:t>
            </w:r>
            <w:r w:rsidR="00777A72" w:rsidRPr="00DA1556" w:rsidDel="008B52D3">
              <w:rPr>
                <w:b w:val="0"/>
              </w:rPr>
              <w:t xml:space="preserve"> </w:t>
            </w:r>
            <w:r w:rsidR="00161DD0" w:rsidRPr="00DA1556">
              <w:rPr>
                <w:b w:val="0"/>
              </w:rPr>
              <w:t>where relevant</w:t>
            </w:r>
          </w:p>
        </w:tc>
      </w:tr>
      <w:tr w:rsidR="00803357" w:rsidRPr="00DA1556" w14:paraId="750C3E06" w14:textId="77777777" w:rsidTr="0080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51EAE29" w14:textId="77777777" w:rsidR="00803357" w:rsidRPr="00DA1556" w:rsidRDefault="00161DD0" w:rsidP="00161DD0">
            <w:pPr>
              <w:rPr>
                <w:b w:val="0"/>
              </w:rPr>
            </w:pPr>
            <w:r w:rsidRPr="00DA1556">
              <w:rPr>
                <w:b w:val="0"/>
              </w:rPr>
              <w:t>5.11</w:t>
            </w:r>
            <w:r w:rsidRPr="00DA1556">
              <w:rPr>
                <w:b w:val="0"/>
              </w:rPr>
              <w:tab/>
              <w:t>Evidence that equivalence of theory or workplace experience gained outside Australia in terms of subject objectives, learning outcomes and assessment is ensured and that learning experiences undertaken outside Australia do not exceed one semester.</w:t>
            </w:r>
          </w:p>
        </w:tc>
      </w:tr>
      <w:tr w:rsidR="00803357" w:rsidRPr="00DA1556" w14:paraId="2DB80B14" w14:textId="77777777" w:rsidTr="00803357">
        <w:tc>
          <w:tcPr>
            <w:cnfStyle w:val="001000000000" w:firstRow="0" w:lastRow="0" w:firstColumn="1" w:lastColumn="0" w:oddVBand="0" w:evenVBand="0" w:oddHBand="0" w:evenHBand="0" w:firstRowFirstColumn="0" w:firstRowLastColumn="0" w:lastRowFirstColumn="0" w:lastRowLastColumn="0"/>
            <w:tcW w:w="9016" w:type="dxa"/>
          </w:tcPr>
          <w:p w14:paraId="71B451EE" w14:textId="4640B198" w:rsidR="00803357" w:rsidRPr="00DA1556" w:rsidRDefault="008B52D3" w:rsidP="00777A72">
            <w:r w:rsidRPr="00DA1556">
              <w:rPr>
                <w:b w:val="0"/>
                <w:i/>
              </w:rPr>
              <w:t>Evidence</w:t>
            </w:r>
            <w:r w:rsidRPr="00DA1556">
              <w:rPr>
                <w:b w:val="0"/>
              </w:rPr>
              <w:t xml:space="preserve">: </w:t>
            </w:r>
            <w:r w:rsidR="00777A72" w:rsidRPr="00DA1556">
              <w:rPr>
                <w:b w:val="0"/>
              </w:rPr>
              <w:t xml:space="preserve">Attach </w:t>
            </w:r>
            <w:r w:rsidR="00161DD0" w:rsidRPr="00DA1556">
              <w:rPr>
                <w:b w:val="0"/>
              </w:rPr>
              <w:t>relevant</w:t>
            </w:r>
            <w:r w:rsidR="00777A72" w:rsidRPr="00DA1556">
              <w:rPr>
                <w:b w:val="0"/>
              </w:rPr>
              <w:t xml:space="preserve"> policy</w:t>
            </w:r>
          </w:p>
        </w:tc>
      </w:tr>
    </w:tbl>
    <w:p w14:paraId="088DBC3C" w14:textId="77777777" w:rsidR="00161DD0" w:rsidRPr="00DA1556" w:rsidRDefault="00161DD0" w:rsidP="00161DD0"/>
    <w:tbl>
      <w:tblPr>
        <w:tblStyle w:val="ListTable2"/>
        <w:tblW w:w="0" w:type="auto"/>
        <w:tblLook w:val="04A0" w:firstRow="1" w:lastRow="0" w:firstColumn="1" w:lastColumn="0" w:noHBand="0" w:noVBand="1"/>
      </w:tblPr>
      <w:tblGrid>
        <w:gridCol w:w="9016"/>
      </w:tblGrid>
      <w:tr w:rsidR="00161DD0" w:rsidRPr="00DA1556" w14:paraId="692400B2" w14:textId="77777777" w:rsidTr="0016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7B0597" w14:textId="77777777" w:rsidR="00161DD0" w:rsidRPr="00DA1556" w:rsidRDefault="00161DD0" w:rsidP="00161DD0">
            <w:pPr>
              <w:pStyle w:val="Heading1"/>
              <w:outlineLvl w:val="0"/>
            </w:pPr>
            <w:r w:rsidRPr="00DA1556">
              <w:t>Standard 6: Student Assessment</w:t>
            </w:r>
          </w:p>
          <w:p w14:paraId="4A9249BF" w14:textId="77777777" w:rsidR="00161DD0" w:rsidRPr="00DA1556" w:rsidRDefault="00161DD0" w:rsidP="00161DD0"/>
        </w:tc>
      </w:tr>
      <w:tr w:rsidR="00161DD0" w:rsidRPr="00DA1556" w14:paraId="7C21A0CD"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53BA47A" w14:textId="77777777" w:rsidR="00161DD0" w:rsidRPr="00DA1556" w:rsidRDefault="00161DD0" w:rsidP="00161DD0">
            <w:pPr>
              <w:rPr>
                <w:b w:val="0"/>
              </w:rPr>
            </w:pPr>
            <w:r w:rsidRPr="00DA1556">
              <w:rPr>
                <w:b w:val="0"/>
              </w:rPr>
              <w:t>6.1</w:t>
            </w:r>
            <w:r w:rsidRPr="00DA1556">
              <w:rPr>
                <w:b w:val="0"/>
              </w:rPr>
              <w:tab/>
              <w:t>A consistent approach to student assessment across teaching sites and modalities that is periodically reviewed and updated</w:t>
            </w:r>
          </w:p>
        </w:tc>
      </w:tr>
      <w:tr w:rsidR="00161DD0" w:rsidRPr="00DA1556" w14:paraId="20FBF54E"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3122D96D" w14:textId="3AE9EF42" w:rsidR="00161DD0" w:rsidRPr="00DA1556" w:rsidRDefault="00777A72" w:rsidP="00777A72">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8B52D3">
              <w:rPr>
                <w:b w:val="0"/>
              </w:rPr>
              <w:t xml:space="preserve"> </w:t>
            </w:r>
            <w:r w:rsidR="00161DD0" w:rsidRPr="00DA1556">
              <w:rPr>
                <w:b w:val="0"/>
              </w:rPr>
              <w:t>where relevant</w:t>
            </w:r>
          </w:p>
        </w:tc>
      </w:tr>
      <w:tr w:rsidR="00161DD0" w:rsidRPr="00DA1556" w14:paraId="46FB2AE6"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CFE687B" w14:textId="77777777" w:rsidR="00161DD0" w:rsidRPr="00DA1556" w:rsidRDefault="00161DD0" w:rsidP="00161DD0">
            <w:pPr>
              <w:rPr>
                <w:b w:val="0"/>
              </w:rPr>
            </w:pPr>
            <w:r w:rsidRPr="00DA1556">
              <w:rPr>
                <w:b w:val="0"/>
              </w:rPr>
              <w:t>6.2</w:t>
            </w:r>
            <w:r w:rsidRPr="00DA1556">
              <w:rPr>
                <w:b w:val="0"/>
              </w:rPr>
              <w:tab/>
              <w:t>Clear statements about assessment and progression rules and requirements provided to students at the start of each subject</w:t>
            </w:r>
          </w:p>
        </w:tc>
      </w:tr>
      <w:tr w:rsidR="00161DD0" w:rsidRPr="00DA1556" w14:paraId="7EF5ED77"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CA988E8" w14:textId="3B8C850D" w:rsidR="00161DD0" w:rsidRPr="00DA1556" w:rsidRDefault="00777A72"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1B272843"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BA3EF7B" w14:textId="77777777" w:rsidR="00161DD0" w:rsidRPr="00DA1556" w:rsidRDefault="00161DD0" w:rsidP="00161DD0">
            <w:pPr>
              <w:rPr>
                <w:b w:val="0"/>
              </w:rPr>
            </w:pPr>
            <w:r w:rsidRPr="00DA1556">
              <w:rPr>
                <w:b w:val="0"/>
              </w:rPr>
              <w:t>6.3</w:t>
            </w:r>
            <w:r w:rsidRPr="00DA1556">
              <w:rPr>
                <w:b w:val="0"/>
              </w:rPr>
              <w:tab/>
              <w:t>The level, number and context of assessments are consistent with determining the achievement of the stated learning outcomes</w:t>
            </w:r>
          </w:p>
        </w:tc>
      </w:tr>
      <w:tr w:rsidR="00161DD0" w:rsidRPr="00DA1556" w14:paraId="6897687F"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48405F5E" w14:textId="18D927E8" w:rsidR="00161DD0" w:rsidRPr="00DA1556" w:rsidRDefault="00777A72"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31E3B5D4"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390B7B1" w14:textId="77777777" w:rsidR="00161DD0" w:rsidRPr="00DA1556" w:rsidRDefault="00161DD0" w:rsidP="00161DD0">
            <w:pPr>
              <w:rPr>
                <w:b w:val="0"/>
              </w:rPr>
            </w:pPr>
            <w:r w:rsidRPr="00DA1556">
              <w:rPr>
                <w:b w:val="0"/>
              </w:rPr>
              <w:t>6.4</w:t>
            </w:r>
            <w:r w:rsidRPr="00DA1556">
              <w:rPr>
                <w:b w:val="0"/>
              </w:rPr>
              <w:tab/>
              <w:t>Both formative and summative assessment types and tasks exist across the program to enhance individual and collective learning as well as inform student progression</w:t>
            </w:r>
          </w:p>
        </w:tc>
      </w:tr>
      <w:tr w:rsidR="00161DD0" w:rsidRPr="00DA1556" w14:paraId="69673296"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07C34628" w14:textId="5DDC9D23" w:rsidR="00161DD0" w:rsidRPr="00DA1556" w:rsidRDefault="00777A72" w:rsidP="00161DD0">
            <w:pPr>
              <w:rPr>
                <w:b w:val="0"/>
              </w:rPr>
            </w:pPr>
            <w:r w:rsidRPr="00DA1556">
              <w:rPr>
                <w:b w:val="0"/>
                <w:i/>
              </w:rPr>
              <w:t>Evidence</w:t>
            </w:r>
            <w:r w:rsidRPr="00DA1556">
              <w:rPr>
                <w:b w:val="0"/>
              </w:rPr>
              <w:t xml:space="preserve">: </w:t>
            </w:r>
            <w:r w:rsidR="00161DD0" w:rsidRPr="00DA1556">
              <w:rPr>
                <w:b w:val="0"/>
              </w:rPr>
              <w:t xml:space="preserve">Provide </w:t>
            </w:r>
            <w:r w:rsidRPr="00DA1556">
              <w:rPr>
                <w:b w:val="0"/>
              </w:rPr>
              <w:t xml:space="preserve">a summary of assessment tasks; provide a </w:t>
            </w:r>
            <w:r w:rsidR="00161DD0" w:rsidRPr="00DA1556">
              <w:rPr>
                <w:b w:val="0"/>
              </w:rPr>
              <w:t xml:space="preserve">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7A22BD53"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0C9E54" w14:textId="77777777" w:rsidR="00161DD0" w:rsidRPr="00DA1556" w:rsidRDefault="00161DD0" w:rsidP="00161DD0">
            <w:pPr>
              <w:rPr>
                <w:b w:val="0"/>
              </w:rPr>
            </w:pPr>
            <w:r w:rsidRPr="00DA1556">
              <w:rPr>
                <w:b w:val="0"/>
              </w:rPr>
              <w:t>6.5</w:t>
            </w:r>
            <w:r w:rsidRPr="00DA1556">
              <w:rPr>
                <w:b w:val="0"/>
              </w:rPr>
              <w:tab/>
            </w:r>
            <w:r w:rsidR="00B740D0" w:rsidRPr="00DA1556">
              <w:rPr>
                <w:b w:val="0"/>
              </w:rPr>
              <w:t>A variety of assessment approaches across a range of contexts to evaluate competence in the essential knowledge, skills and behaviours required for professional naturopathic practice</w:t>
            </w:r>
          </w:p>
        </w:tc>
      </w:tr>
      <w:tr w:rsidR="00161DD0" w:rsidRPr="00DA1556" w14:paraId="4876E1D7"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1C61DED" w14:textId="56568B65" w:rsidR="00161DD0" w:rsidRPr="00DA1556" w:rsidRDefault="00777A72" w:rsidP="00161DD0">
            <w:pPr>
              <w:rPr>
                <w:b w:val="0"/>
              </w:rPr>
            </w:pPr>
            <w:r w:rsidRPr="00DA1556">
              <w:rPr>
                <w:b w:val="0"/>
                <w:i/>
              </w:rPr>
              <w:t>Evidence</w:t>
            </w:r>
            <w:r w:rsidRPr="00DA1556">
              <w:rPr>
                <w:b w:val="0"/>
              </w:rPr>
              <w:t>: Provide a summary of assessment tasks; provide a statement responding to this requirement, and attach policies</w:t>
            </w:r>
            <w:r w:rsidRPr="00DA1556" w:rsidDel="00777A72">
              <w:rPr>
                <w:b w:val="0"/>
              </w:rPr>
              <w:t xml:space="preserve"> </w:t>
            </w:r>
            <w:r w:rsidRPr="00DA1556">
              <w:rPr>
                <w:b w:val="0"/>
              </w:rPr>
              <w:t>where relevant</w:t>
            </w:r>
          </w:p>
        </w:tc>
      </w:tr>
      <w:tr w:rsidR="00161DD0" w:rsidRPr="00DA1556" w14:paraId="360AEEBF"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3C2DFA8" w14:textId="77777777" w:rsidR="00161DD0" w:rsidRPr="00DA1556" w:rsidRDefault="00161DD0" w:rsidP="00161DD0">
            <w:pPr>
              <w:rPr>
                <w:b w:val="0"/>
              </w:rPr>
            </w:pPr>
            <w:r w:rsidRPr="00DA1556">
              <w:rPr>
                <w:b w:val="0"/>
              </w:rPr>
              <w:t>6.6</w:t>
            </w:r>
            <w:r w:rsidRPr="00DA1556">
              <w:rPr>
                <w:b w:val="0"/>
              </w:rPr>
              <w:tab/>
              <w:t>Assessment of student communication competence and English language proficiency before undertaking supervised clinical practicum subjects</w:t>
            </w:r>
          </w:p>
        </w:tc>
      </w:tr>
      <w:tr w:rsidR="00161DD0" w:rsidRPr="00DA1556" w14:paraId="3398338B"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5C75F080" w14:textId="512E7A55" w:rsidR="00161DD0" w:rsidRPr="00DA1556" w:rsidRDefault="00777A72"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643F8B2E"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0FE3B8D" w14:textId="77777777" w:rsidR="00161DD0" w:rsidRPr="00DA1556" w:rsidRDefault="00161DD0" w:rsidP="00161DD0">
            <w:pPr>
              <w:rPr>
                <w:b w:val="0"/>
              </w:rPr>
            </w:pPr>
            <w:r w:rsidRPr="00DA1556">
              <w:rPr>
                <w:b w:val="0"/>
              </w:rPr>
              <w:t>6.7</w:t>
            </w:r>
            <w:r w:rsidRPr="00DA1556">
              <w:rPr>
                <w:b w:val="0"/>
              </w:rPr>
              <w:tab/>
              <w:t>Validated instruments are used in clinical practicum assessments to evaluate student knowledge, skills, behaviours and competence</w:t>
            </w:r>
          </w:p>
        </w:tc>
      </w:tr>
      <w:tr w:rsidR="00161DD0" w:rsidRPr="00DA1556" w14:paraId="347256FB"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74CB4065" w14:textId="7F17E425" w:rsidR="00161DD0" w:rsidRPr="00DA1556" w:rsidRDefault="00777A72"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3AC67F0F"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17FB16E" w14:textId="77777777" w:rsidR="00161DD0" w:rsidRPr="00DA1556" w:rsidRDefault="00161DD0" w:rsidP="00161DD0">
            <w:pPr>
              <w:rPr>
                <w:b w:val="0"/>
              </w:rPr>
            </w:pPr>
            <w:r w:rsidRPr="00DA1556">
              <w:rPr>
                <w:b w:val="0"/>
              </w:rPr>
              <w:t>6.8</w:t>
            </w:r>
            <w:r w:rsidRPr="00DA1556">
              <w:rPr>
                <w:b w:val="0"/>
              </w:rPr>
              <w:tab/>
              <w:t>Ultimate accountability for assessing students in relation to their supervised clinical practicum</w:t>
            </w:r>
          </w:p>
        </w:tc>
      </w:tr>
      <w:tr w:rsidR="00161DD0" w:rsidRPr="00DA1556" w14:paraId="20BB6AFD"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6C0541D5" w14:textId="52985467" w:rsidR="00161DD0" w:rsidRPr="00DA1556" w:rsidRDefault="00777A72" w:rsidP="00161DD0">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266E680D"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10420E2" w14:textId="77777777" w:rsidR="00161DD0" w:rsidRPr="00DA1556" w:rsidRDefault="00161DD0" w:rsidP="00B740D0">
            <w:pPr>
              <w:rPr>
                <w:b w:val="0"/>
              </w:rPr>
            </w:pPr>
            <w:r w:rsidRPr="00DA1556">
              <w:rPr>
                <w:b w:val="0"/>
              </w:rPr>
              <w:t>6.9</w:t>
            </w:r>
            <w:r w:rsidRPr="00DA1556">
              <w:rPr>
                <w:b w:val="0"/>
              </w:rPr>
              <w:tab/>
              <w:t xml:space="preserve">Assessments include the appraisal of competence in pharmacokinetics, pharmacodynamics and the quality use of </w:t>
            </w:r>
            <w:r w:rsidR="00B740D0" w:rsidRPr="00DA1556">
              <w:rPr>
                <w:b w:val="0"/>
              </w:rPr>
              <w:t>naturopathic</w:t>
            </w:r>
            <w:r w:rsidRPr="00DA1556">
              <w:rPr>
                <w:b w:val="0"/>
              </w:rPr>
              <w:t xml:space="preserve"> therapeutics including consideration of interactions with pharmaceutical medications</w:t>
            </w:r>
          </w:p>
        </w:tc>
      </w:tr>
      <w:tr w:rsidR="00161DD0" w:rsidRPr="00DA1556" w14:paraId="68567496"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749A8E6A" w14:textId="38EAE216" w:rsidR="00161DD0" w:rsidRPr="00DA1556" w:rsidRDefault="00777A72" w:rsidP="00777A72">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subject outlines</w:t>
            </w:r>
            <w:r w:rsidRPr="00DA1556" w:rsidDel="00777A72">
              <w:rPr>
                <w:b w:val="0"/>
              </w:rPr>
              <w:t xml:space="preserve"> </w:t>
            </w:r>
            <w:r w:rsidR="00161DD0" w:rsidRPr="00DA1556">
              <w:rPr>
                <w:b w:val="0"/>
              </w:rPr>
              <w:t>where relevant</w:t>
            </w:r>
          </w:p>
        </w:tc>
      </w:tr>
      <w:tr w:rsidR="00161DD0" w:rsidRPr="00DA1556" w14:paraId="0580F1CA"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C396E7" w14:textId="77777777" w:rsidR="00161DD0" w:rsidRPr="00DA1556" w:rsidRDefault="00161DD0" w:rsidP="00161DD0">
            <w:pPr>
              <w:rPr>
                <w:b w:val="0"/>
              </w:rPr>
            </w:pPr>
            <w:r w:rsidRPr="00DA1556">
              <w:rPr>
                <w:b w:val="0"/>
              </w:rPr>
              <w:t>6.10</w:t>
            </w:r>
            <w:r w:rsidRPr="00DA1556">
              <w:rPr>
                <w:b w:val="0"/>
              </w:rPr>
              <w:tab/>
              <w:t>Evidence of procedural controls, fairness, reliability, validity and transparency in assessing students</w:t>
            </w:r>
          </w:p>
        </w:tc>
      </w:tr>
      <w:tr w:rsidR="00161DD0" w:rsidRPr="00DA1556" w14:paraId="2EAFCFFE"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3EC88C01" w14:textId="25F04AB3" w:rsidR="00161DD0" w:rsidRPr="00DA1556" w:rsidRDefault="00777A72" w:rsidP="00161DD0">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6B716986"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CAFDA5" w14:textId="77777777" w:rsidR="00161DD0" w:rsidRPr="00DA1556" w:rsidRDefault="00161DD0" w:rsidP="00161DD0">
            <w:pPr>
              <w:rPr>
                <w:b w:val="0"/>
              </w:rPr>
            </w:pPr>
            <w:r w:rsidRPr="00DA1556">
              <w:rPr>
                <w:b w:val="0"/>
              </w:rPr>
              <w:t>6.11</w:t>
            </w:r>
            <w:r w:rsidRPr="00DA1556">
              <w:rPr>
                <w:b w:val="0"/>
              </w:rPr>
              <w:tab/>
              <w:t>Processes to ensure the integrity of online assessment</w:t>
            </w:r>
          </w:p>
        </w:tc>
      </w:tr>
      <w:tr w:rsidR="00161DD0" w:rsidRPr="00DA1556" w14:paraId="4796E014"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78EA1790" w14:textId="0E6E6D4D" w:rsidR="00161DD0" w:rsidRPr="00DA1556" w:rsidRDefault="00777A72" w:rsidP="00161DD0">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0500B9EA"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1F4758" w14:textId="77777777" w:rsidR="00161DD0" w:rsidRPr="00DA1556" w:rsidRDefault="00161DD0" w:rsidP="00161DD0">
            <w:pPr>
              <w:rPr>
                <w:b w:val="0"/>
              </w:rPr>
            </w:pPr>
            <w:r w:rsidRPr="00DA1556">
              <w:rPr>
                <w:b w:val="0"/>
              </w:rPr>
              <w:t>6.12</w:t>
            </w:r>
            <w:r w:rsidRPr="00DA1556">
              <w:rPr>
                <w:b w:val="0"/>
              </w:rPr>
              <w:tab/>
              <w:t>Collaboration between students, health service providers (where relevant) and academics in selecting and implementing assessment methods</w:t>
            </w:r>
          </w:p>
        </w:tc>
      </w:tr>
      <w:tr w:rsidR="00161DD0" w:rsidRPr="00DA1556" w14:paraId="0D4B0EA6"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07E8E94E" w14:textId="3D63E642" w:rsidR="00161DD0" w:rsidRPr="00DA1556" w:rsidRDefault="00777A72" w:rsidP="00161DD0">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5A1B7E6C"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37DBF2B" w14:textId="77777777" w:rsidR="00161DD0" w:rsidRPr="00DA1556" w:rsidRDefault="00161DD0" w:rsidP="00161DD0">
            <w:pPr>
              <w:rPr>
                <w:b w:val="0"/>
              </w:rPr>
            </w:pPr>
            <w:r w:rsidRPr="00DA1556">
              <w:rPr>
                <w:b w:val="0"/>
              </w:rPr>
              <w:t>6.13</w:t>
            </w:r>
            <w:r w:rsidRPr="00DA1556">
              <w:rPr>
                <w:b w:val="0"/>
              </w:rPr>
              <w:tab/>
              <w:t>A summative assessment of student achievement of competence against the Competency Standards for Western Herbal Medicine Practitioners is conducted by a qualified Western herbal medicine practitioner in an Australian clinical context before program completion.</w:t>
            </w:r>
          </w:p>
        </w:tc>
      </w:tr>
      <w:tr w:rsidR="00161DD0" w:rsidRPr="00DA1556" w14:paraId="51501051"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6BCDCD76" w14:textId="2743F2B0" w:rsidR="00161DD0" w:rsidRPr="00DA1556" w:rsidRDefault="00777A72" w:rsidP="00AF1336">
            <w:r w:rsidRPr="00DA1556">
              <w:rPr>
                <w:b w:val="0"/>
                <w:i/>
              </w:rPr>
              <w:t>Evidence</w:t>
            </w:r>
            <w:r w:rsidRPr="00DA1556">
              <w:rPr>
                <w:b w:val="0"/>
              </w:rPr>
              <w:t xml:space="preserve">: </w:t>
            </w:r>
            <w:r w:rsidR="00161DD0" w:rsidRPr="00DA1556">
              <w:rPr>
                <w:b w:val="0"/>
              </w:rPr>
              <w:t xml:space="preserve">Provide statement </w:t>
            </w:r>
            <w:r w:rsidR="00AF1336" w:rsidRPr="00DA1556">
              <w:rPr>
                <w:b w:val="0"/>
              </w:rPr>
              <w:t>responding to this requirement, and attach documents</w:t>
            </w:r>
            <w:r w:rsidR="00FB025E">
              <w:rPr>
                <w:b w:val="0"/>
              </w:rPr>
              <w:t xml:space="preserve"> </w:t>
            </w:r>
            <w:r w:rsidR="00161DD0" w:rsidRPr="00DA1556">
              <w:rPr>
                <w:b w:val="0"/>
              </w:rPr>
              <w:t>where relevant</w:t>
            </w:r>
          </w:p>
        </w:tc>
      </w:tr>
    </w:tbl>
    <w:p w14:paraId="078ED55C" w14:textId="77777777" w:rsidR="00161DD0" w:rsidRPr="00DA1556" w:rsidRDefault="00161DD0"/>
    <w:p w14:paraId="0D9BED69" w14:textId="77777777" w:rsidR="00161DD0" w:rsidRPr="00DA1556" w:rsidRDefault="00161DD0" w:rsidP="00161DD0">
      <w:r w:rsidRPr="00DA1556">
        <w:br w:type="page"/>
      </w:r>
    </w:p>
    <w:tbl>
      <w:tblPr>
        <w:tblStyle w:val="ListTable2"/>
        <w:tblW w:w="0" w:type="auto"/>
        <w:tblLook w:val="04A0" w:firstRow="1" w:lastRow="0" w:firstColumn="1" w:lastColumn="0" w:noHBand="0" w:noVBand="1"/>
      </w:tblPr>
      <w:tblGrid>
        <w:gridCol w:w="9016"/>
      </w:tblGrid>
      <w:tr w:rsidR="00161DD0" w:rsidRPr="00DA1556" w14:paraId="36DB1B11" w14:textId="77777777" w:rsidTr="0016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1EF9775" w14:textId="77777777" w:rsidR="00161DD0" w:rsidRPr="00DA1556" w:rsidRDefault="00161DD0" w:rsidP="00161DD0">
            <w:pPr>
              <w:pStyle w:val="Heading1"/>
              <w:outlineLvl w:val="0"/>
            </w:pPr>
            <w:r w:rsidRPr="00DA1556">
              <w:lastRenderedPageBreak/>
              <w:t>Standard 7: Students</w:t>
            </w:r>
          </w:p>
          <w:p w14:paraId="4F9233D4" w14:textId="77777777" w:rsidR="00161DD0" w:rsidRPr="00DA1556" w:rsidRDefault="00161DD0" w:rsidP="00161DD0"/>
        </w:tc>
      </w:tr>
      <w:tr w:rsidR="00161DD0" w:rsidRPr="00DA1556" w14:paraId="30A16492"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EAA26DB" w14:textId="77777777" w:rsidR="00161DD0" w:rsidRPr="00DA1556" w:rsidRDefault="00161DD0" w:rsidP="00161DD0">
            <w:pPr>
              <w:rPr>
                <w:b w:val="0"/>
              </w:rPr>
            </w:pPr>
            <w:r w:rsidRPr="00DA1556">
              <w:rPr>
                <w:b w:val="0"/>
              </w:rPr>
              <w:t>7.1</w:t>
            </w:r>
            <w:r w:rsidRPr="00DA1556">
              <w:rPr>
                <w:b w:val="0"/>
              </w:rPr>
              <w:tab/>
              <w:t>Students are selected for the program based on clear, justifiable and published admission criteria</w:t>
            </w:r>
          </w:p>
        </w:tc>
      </w:tr>
      <w:tr w:rsidR="00161DD0" w:rsidRPr="00DA1556" w14:paraId="0BE02E5C"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3A9BF3AE" w14:textId="61611B18" w:rsidR="00161DD0" w:rsidRPr="00DA1556" w:rsidRDefault="00AF1336" w:rsidP="00AF1336">
            <w:pPr>
              <w:rPr>
                <w:b w:val="0"/>
              </w:rPr>
            </w:pPr>
            <w:r w:rsidRPr="00DA1556">
              <w:rPr>
                <w:b w:val="0"/>
                <w:i/>
              </w:rPr>
              <w:t>Evidence</w:t>
            </w:r>
            <w:r w:rsidRPr="00DA1556">
              <w:rPr>
                <w:b w:val="0"/>
              </w:rPr>
              <w:t xml:space="preserve">: </w:t>
            </w:r>
            <w:r w:rsidR="00161DD0" w:rsidRPr="00DA1556">
              <w:rPr>
                <w:b w:val="0"/>
              </w:rPr>
              <w:t xml:space="preserve">Provide </w:t>
            </w:r>
            <w:r w:rsidRPr="00DA1556">
              <w:rPr>
                <w:b w:val="0"/>
              </w:rPr>
              <w:t>description and rationale for admission criteria</w:t>
            </w:r>
          </w:p>
        </w:tc>
      </w:tr>
      <w:tr w:rsidR="00161DD0" w:rsidRPr="00DA1556" w14:paraId="09169465"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25F3239" w14:textId="77777777" w:rsidR="00161DD0" w:rsidRPr="00DA1556" w:rsidRDefault="00161DD0" w:rsidP="00161DD0">
            <w:pPr>
              <w:rPr>
                <w:b w:val="0"/>
              </w:rPr>
            </w:pPr>
            <w:r w:rsidRPr="00DA1556">
              <w:rPr>
                <w:b w:val="0"/>
              </w:rPr>
              <w:t>7.2</w:t>
            </w:r>
            <w:r w:rsidRPr="00DA1556">
              <w:rPr>
                <w:b w:val="0"/>
              </w:rPr>
              <w:tab/>
              <w:t>Students have sufficient English language proficiency and communication skills to be able to successfully undertake academic and workplace experience requirements throughout the program.</w:t>
            </w:r>
          </w:p>
        </w:tc>
      </w:tr>
      <w:tr w:rsidR="00161DD0" w:rsidRPr="00DA1556" w14:paraId="4FB01844"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42479872" w14:textId="30902A72" w:rsidR="00161DD0" w:rsidRPr="00DA1556" w:rsidRDefault="00AF1336" w:rsidP="00AF1336">
            <w:pPr>
              <w:rPr>
                <w:b w:val="0"/>
              </w:rPr>
            </w:pPr>
            <w:r w:rsidRPr="00DA1556">
              <w:rPr>
                <w:b w:val="0"/>
                <w:i/>
              </w:rPr>
              <w:t>Evidence</w:t>
            </w:r>
            <w:r w:rsidRPr="00DA1556">
              <w:rPr>
                <w:b w:val="0"/>
              </w:rPr>
              <w:t xml:space="preserve">: Attach </w:t>
            </w:r>
            <w:r w:rsidR="00161DD0" w:rsidRPr="00DA1556">
              <w:rPr>
                <w:b w:val="0"/>
              </w:rPr>
              <w:t>relevant</w:t>
            </w:r>
            <w:r w:rsidRPr="00DA1556">
              <w:rPr>
                <w:b w:val="0"/>
              </w:rPr>
              <w:t xml:space="preserve"> policy</w:t>
            </w:r>
          </w:p>
        </w:tc>
      </w:tr>
      <w:tr w:rsidR="00161DD0" w:rsidRPr="00DA1556" w14:paraId="5B9AA1C6"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19FD427" w14:textId="77777777" w:rsidR="00161DD0" w:rsidRPr="00DA1556" w:rsidRDefault="00161DD0" w:rsidP="00161DD0">
            <w:pPr>
              <w:rPr>
                <w:b w:val="0"/>
              </w:rPr>
            </w:pPr>
            <w:r w:rsidRPr="00DA1556">
              <w:rPr>
                <w:b w:val="0"/>
              </w:rPr>
              <w:t>7.3</w:t>
            </w:r>
            <w:r w:rsidRPr="00DA1556">
              <w:rPr>
                <w:b w:val="0"/>
              </w:rPr>
              <w:tab/>
              <w:t>Students are informed about, and have access to, appropriate support services including counselling, health care and academic advisory services.</w:t>
            </w:r>
          </w:p>
        </w:tc>
      </w:tr>
      <w:tr w:rsidR="00161DD0" w:rsidRPr="00DA1556" w14:paraId="01E73FF8"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563D1F51" w14:textId="25B916BB"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1C7A8EB5"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F8DC2E5" w14:textId="77777777" w:rsidR="00161DD0" w:rsidRPr="00DA1556" w:rsidRDefault="00161DD0" w:rsidP="00161DD0">
            <w:pPr>
              <w:rPr>
                <w:b w:val="0"/>
              </w:rPr>
            </w:pPr>
            <w:r w:rsidRPr="00DA1556">
              <w:rPr>
                <w:b w:val="0"/>
              </w:rPr>
              <w:t>7.4</w:t>
            </w:r>
            <w:r w:rsidRPr="00DA1556">
              <w:rPr>
                <w:b w:val="0"/>
              </w:rPr>
              <w:tab/>
              <w:t>Processes to enable early identification and support for students who are not performing well academically or have professional conduct issues.</w:t>
            </w:r>
          </w:p>
        </w:tc>
      </w:tr>
      <w:tr w:rsidR="00161DD0" w:rsidRPr="00DA1556" w14:paraId="2C6A3D09"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4C1731F" w14:textId="48A9CA11"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5B24BC84"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B454C5" w14:textId="77777777" w:rsidR="00161DD0" w:rsidRPr="00DA1556" w:rsidRDefault="00161DD0" w:rsidP="00B740D0">
            <w:pPr>
              <w:rPr>
                <w:b w:val="0"/>
              </w:rPr>
            </w:pPr>
            <w:r w:rsidRPr="00DA1556">
              <w:rPr>
                <w:b w:val="0"/>
              </w:rPr>
              <w:t>7.5</w:t>
            </w:r>
            <w:r w:rsidRPr="00DA1556">
              <w:rPr>
                <w:b w:val="0"/>
              </w:rPr>
              <w:tab/>
              <w:t xml:space="preserve">All students have equal opportunity to attain the current Competency Standards for </w:t>
            </w:r>
            <w:r w:rsidR="00B740D0" w:rsidRPr="00DA1556">
              <w:rPr>
                <w:b w:val="0"/>
              </w:rPr>
              <w:t>Naturopathic</w:t>
            </w:r>
            <w:r w:rsidRPr="00DA1556">
              <w:rPr>
                <w:b w:val="0"/>
              </w:rPr>
              <w:t xml:space="preserve"> Practitioners. The mode or location of program delivery should not influence this.</w:t>
            </w:r>
          </w:p>
        </w:tc>
      </w:tr>
      <w:tr w:rsidR="00161DD0" w:rsidRPr="00DA1556" w14:paraId="43864B47"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B610194" w14:textId="34B9C89E"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104D2A88"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202CBB2" w14:textId="77777777" w:rsidR="00161DD0" w:rsidRPr="00DA1556" w:rsidRDefault="00161DD0" w:rsidP="00161DD0">
            <w:pPr>
              <w:rPr>
                <w:b w:val="0"/>
              </w:rPr>
            </w:pPr>
            <w:r w:rsidRPr="00DA1556">
              <w:rPr>
                <w:b w:val="0"/>
              </w:rPr>
              <w:t>7.6</w:t>
            </w:r>
            <w:r w:rsidRPr="00DA1556">
              <w:rPr>
                <w:b w:val="0"/>
              </w:rPr>
              <w:tab/>
              <w:t>Processes for student representation and feedback in matters relating to governance and program management, content, delivery and evaluation.</w:t>
            </w:r>
          </w:p>
        </w:tc>
      </w:tr>
      <w:tr w:rsidR="00161DD0" w:rsidRPr="00DA1556" w14:paraId="7C0A7384"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7B656617" w14:textId="56521217"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3CD4F71F"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FE9633" w14:textId="77777777" w:rsidR="00161DD0" w:rsidRPr="00DA1556" w:rsidRDefault="00161DD0" w:rsidP="00161DD0">
            <w:pPr>
              <w:rPr>
                <w:b w:val="0"/>
              </w:rPr>
            </w:pPr>
            <w:r w:rsidRPr="00DA1556">
              <w:rPr>
                <w:b w:val="0"/>
              </w:rPr>
              <w:t>7.7</w:t>
            </w:r>
            <w:r w:rsidRPr="00DA1556">
              <w:rPr>
                <w:b w:val="0"/>
              </w:rPr>
              <w:tab/>
              <w:t>People with diverse academic, work and life experiences are encouraged to enrol in the program.</w:t>
            </w:r>
          </w:p>
        </w:tc>
      </w:tr>
      <w:tr w:rsidR="00161DD0" w:rsidRPr="00DA1556" w14:paraId="50412455"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51193CDF" w14:textId="258CDB24"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bl>
    <w:p w14:paraId="6E1BAB3D" w14:textId="77777777" w:rsidR="00161DD0" w:rsidRPr="00DA1556" w:rsidRDefault="00161DD0"/>
    <w:p w14:paraId="3685459C" w14:textId="77777777" w:rsidR="00161DD0" w:rsidRPr="00DA1556" w:rsidRDefault="00161DD0" w:rsidP="00161DD0">
      <w:r w:rsidRPr="00DA1556">
        <w:br w:type="page"/>
      </w:r>
    </w:p>
    <w:tbl>
      <w:tblPr>
        <w:tblStyle w:val="ListTable2"/>
        <w:tblW w:w="0" w:type="auto"/>
        <w:tblLook w:val="04A0" w:firstRow="1" w:lastRow="0" w:firstColumn="1" w:lastColumn="0" w:noHBand="0" w:noVBand="1"/>
      </w:tblPr>
      <w:tblGrid>
        <w:gridCol w:w="9016"/>
      </w:tblGrid>
      <w:tr w:rsidR="00161DD0" w:rsidRPr="00DA1556" w14:paraId="36470464" w14:textId="77777777" w:rsidTr="0016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1CC54A7" w14:textId="77777777" w:rsidR="00161DD0" w:rsidRPr="00DA1556" w:rsidRDefault="00161DD0" w:rsidP="00161DD0">
            <w:pPr>
              <w:pStyle w:val="Heading1"/>
              <w:outlineLvl w:val="0"/>
            </w:pPr>
            <w:r w:rsidRPr="00DA1556">
              <w:lastRenderedPageBreak/>
              <w:t>Standard 8: Resources</w:t>
            </w:r>
          </w:p>
          <w:p w14:paraId="06D8627D" w14:textId="77777777" w:rsidR="00161DD0" w:rsidRPr="00DA1556" w:rsidRDefault="00161DD0" w:rsidP="00161DD0"/>
        </w:tc>
      </w:tr>
      <w:tr w:rsidR="00161DD0" w:rsidRPr="00DA1556" w14:paraId="1D064CAB"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8045E5" w14:textId="77777777" w:rsidR="00161DD0" w:rsidRPr="00DA1556" w:rsidRDefault="00161DD0" w:rsidP="00161DD0">
            <w:pPr>
              <w:rPr>
                <w:b w:val="0"/>
              </w:rPr>
            </w:pPr>
            <w:r w:rsidRPr="00DA1556">
              <w:rPr>
                <w:b w:val="0"/>
              </w:rPr>
              <w:t>8.1</w:t>
            </w:r>
            <w:r w:rsidRPr="00DA1556">
              <w:rPr>
                <w:b w:val="0"/>
              </w:rPr>
              <w:tab/>
              <w:t>Staff, facilities, equipment and other teaching resources are sufficient in quality and quantity for the anticipated student population and any planned increase.</w:t>
            </w:r>
          </w:p>
        </w:tc>
      </w:tr>
      <w:tr w:rsidR="00161DD0" w:rsidRPr="00DA1556" w14:paraId="4D136AE2"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15B7F3DF" w14:textId="27BFC54D"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590D4D25"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CF834C4" w14:textId="77777777" w:rsidR="00161DD0" w:rsidRPr="00DA1556" w:rsidRDefault="00161DD0" w:rsidP="00161DD0">
            <w:pPr>
              <w:rPr>
                <w:b w:val="0"/>
              </w:rPr>
            </w:pPr>
            <w:r w:rsidRPr="00DA1556">
              <w:rPr>
                <w:b w:val="0"/>
              </w:rPr>
              <w:t>8.2</w:t>
            </w:r>
            <w:r w:rsidRPr="00DA1556">
              <w:rPr>
                <w:b w:val="0"/>
              </w:rPr>
              <w:tab/>
              <w:t>Students have access to a well-maintained and catalogued library that has holdings of books, journals and other media that are current and sufficient in number and breadth to support the diversity of the program content.</w:t>
            </w:r>
          </w:p>
        </w:tc>
      </w:tr>
      <w:tr w:rsidR="00161DD0" w:rsidRPr="00DA1556" w14:paraId="5E5EE72F"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6E556DB7" w14:textId="0300F0EB" w:rsidR="00161DD0" w:rsidRPr="00DA1556" w:rsidRDefault="00AF1336" w:rsidP="00AF1336">
            <w:pPr>
              <w:rPr>
                <w:b w:val="0"/>
              </w:rPr>
            </w:pPr>
            <w:r w:rsidRPr="00DA1556">
              <w:rPr>
                <w:b w:val="0"/>
                <w:i/>
              </w:rPr>
              <w:t>Evidence</w:t>
            </w:r>
            <w:r w:rsidRPr="00DA1556">
              <w:rPr>
                <w:b w:val="0"/>
              </w:rPr>
              <w:t xml:space="preserve">: </w:t>
            </w:r>
            <w:r w:rsidR="00161DD0" w:rsidRPr="00DA1556">
              <w:rPr>
                <w:b w:val="0"/>
              </w:rPr>
              <w:t xml:space="preserve">Provide </w:t>
            </w:r>
            <w:r w:rsidRPr="00DA1556">
              <w:rPr>
                <w:b w:val="0"/>
              </w:rPr>
              <w:t xml:space="preserve">a summary of the library collection, and a </w:t>
            </w:r>
            <w:r w:rsidR="00161DD0" w:rsidRPr="00DA1556">
              <w:rPr>
                <w:b w:val="0"/>
              </w:rPr>
              <w:t xml:space="preserve">statement </w:t>
            </w:r>
            <w:r w:rsidRPr="00DA1556">
              <w:rPr>
                <w:b w:val="0"/>
              </w:rPr>
              <w:t xml:space="preserve">responding to this requirement, </w:t>
            </w:r>
          </w:p>
        </w:tc>
      </w:tr>
      <w:tr w:rsidR="00161DD0" w:rsidRPr="00DA1556" w14:paraId="6C40DCC6"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9D7F0E1" w14:textId="77777777" w:rsidR="00161DD0" w:rsidRPr="00DA1556" w:rsidRDefault="00161DD0" w:rsidP="00161DD0">
            <w:pPr>
              <w:rPr>
                <w:b w:val="0"/>
              </w:rPr>
            </w:pPr>
            <w:r w:rsidRPr="00DA1556">
              <w:rPr>
                <w:b w:val="0"/>
              </w:rPr>
              <w:t>8.3</w:t>
            </w:r>
            <w:r w:rsidRPr="00DA1556">
              <w:rPr>
                <w:b w:val="0"/>
              </w:rPr>
              <w:tab/>
              <w:t>Students have sufficient and timely access to academic and clinical teaching staff to support their learning.</w:t>
            </w:r>
          </w:p>
        </w:tc>
      </w:tr>
      <w:tr w:rsidR="00161DD0" w:rsidRPr="00DA1556" w14:paraId="52E0B434"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0F628DA5" w14:textId="562727F5"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468551C4"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16E10C0" w14:textId="77777777" w:rsidR="00161DD0" w:rsidRPr="00DA1556" w:rsidRDefault="00161DD0" w:rsidP="00161DD0">
            <w:pPr>
              <w:rPr>
                <w:b w:val="0"/>
              </w:rPr>
            </w:pPr>
            <w:r w:rsidRPr="00DA1556">
              <w:rPr>
                <w:b w:val="0"/>
              </w:rPr>
              <w:t>8.4</w:t>
            </w:r>
            <w:r w:rsidRPr="00DA1556">
              <w:rPr>
                <w:b w:val="0"/>
              </w:rPr>
              <w:tab/>
              <w:t>Human resource departments have a clearly articulated plan to ensure academic and operational staff requirements are met.</w:t>
            </w:r>
          </w:p>
        </w:tc>
      </w:tr>
      <w:tr w:rsidR="00161DD0" w:rsidRPr="00DA1556" w14:paraId="7B2C04F2"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039EB901" w14:textId="3734D1E0"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36893360"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2C6B0D9" w14:textId="77777777" w:rsidR="00E049F8" w:rsidRPr="00DA1556" w:rsidRDefault="00E049F8" w:rsidP="00E049F8">
            <w:pPr>
              <w:rPr>
                <w:b w:val="0"/>
              </w:rPr>
            </w:pPr>
            <w:r w:rsidRPr="00DA1556">
              <w:rPr>
                <w:b w:val="0"/>
              </w:rPr>
              <w:t>8.5</w:t>
            </w:r>
            <w:r w:rsidRPr="00DA1556">
              <w:rPr>
                <w:b w:val="0"/>
              </w:rPr>
              <w:tab/>
              <w:t>Students have sufficient and timely access to support services that will facilitate successful completion of their course including:</w:t>
            </w:r>
          </w:p>
          <w:p w14:paraId="7B7B5543" w14:textId="77777777" w:rsidR="00E049F8" w:rsidRPr="00DA1556" w:rsidRDefault="00E049F8" w:rsidP="00E049F8">
            <w:pPr>
              <w:ind w:left="459"/>
              <w:rPr>
                <w:b w:val="0"/>
              </w:rPr>
            </w:pPr>
            <w:r w:rsidRPr="00DA1556">
              <w:rPr>
                <w:b w:val="0"/>
              </w:rPr>
              <w:t>a)</w:t>
            </w:r>
            <w:r w:rsidRPr="00DA1556">
              <w:rPr>
                <w:b w:val="0"/>
              </w:rPr>
              <w:tab/>
              <w:t>Admissions</w:t>
            </w:r>
          </w:p>
          <w:p w14:paraId="4582E2C7" w14:textId="77777777" w:rsidR="00E049F8" w:rsidRPr="00DA1556" w:rsidRDefault="00E049F8" w:rsidP="00E049F8">
            <w:pPr>
              <w:ind w:left="459"/>
              <w:rPr>
                <w:b w:val="0"/>
              </w:rPr>
            </w:pPr>
            <w:r w:rsidRPr="00DA1556">
              <w:rPr>
                <w:b w:val="0"/>
              </w:rPr>
              <w:t>b)</w:t>
            </w:r>
            <w:r w:rsidRPr="00DA1556">
              <w:rPr>
                <w:b w:val="0"/>
              </w:rPr>
              <w:tab/>
              <w:t>Orientation</w:t>
            </w:r>
          </w:p>
          <w:p w14:paraId="4942B473" w14:textId="77777777" w:rsidR="00E049F8" w:rsidRPr="00DA1556" w:rsidRDefault="00E049F8" w:rsidP="00E049F8">
            <w:pPr>
              <w:ind w:left="459"/>
              <w:rPr>
                <w:b w:val="0"/>
              </w:rPr>
            </w:pPr>
            <w:r w:rsidRPr="00DA1556">
              <w:rPr>
                <w:b w:val="0"/>
              </w:rPr>
              <w:t>c)</w:t>
            </w:r>
            <w:r w:rsidRPr="00DA1556">
              <w:rPr>
                <w:b w:val="0"/>
              </w:rPr>
              <w:tab/>
              <w:t>Advisement and counselling</w:t>
            </w:r>
          </w:p>
          <w:p w14:paraId="1F11768C" w14:textId="77777777" w:rsidR="00E049F8" w:rsidRPr="00DA1556" w:rsidRDefault="00E049F8" w:rsidP="00E049F8">
            <w:pPr>
              <w:ind w:left="459"/>
              <w:rPr>
                <w:b w:val="0"/>
              </w:rPr>
            </w:pPr>
            <w:r w:rsidRPr="00DA1556">
              <w:rPr>
                <w:b w:val="0"/>
              </w:rPr>
              <w:t>d)</w:t>
            </w:r>
            <w:r w:rsidRPr="00DA1556">
              <w:rPr>
                <w:b w:val="0"/>
              </w:rPr>
              <w:tab/>
              <w:t>Financial aid (if offered)</w:t>
            </w:r>
          </w:p>
          <w:p w14:paraId="7BFD995F" w14:textId="77777777" w:rsidR="00E049F8" w:rsidRPr="00DA1556" w:rsidRDefault="00E049F8" w:rsidP="00E049F8">
            <w:pPr>
              <w:ind w:left="459"/>
              <w:rPr>
                <w:b w:val="0"/>
              </w:rPr>
            </w:pPr>
            <w:r w:rsidRPr="00DA1556">
              <w:rPr>
                <w:b w:val="0"/>
              </w:rPr>
              <w:t>e)</w:t>
            </w:r>
            <w:r w:rsidRPr="00DA1556">
              <w:rPr>
                <w:b w:val="0"/>
              </w:rPr>
              <w:tab/>
              <w:t>Tutorial services</w:t>
            </w:r>
          </w:p>
          <w:p w14:paraId="4AF1BA69" w14:textId="77777777" w:rsidR="00161DD0" w:rsidRPr="00DA1556" w:rsidRDefault="00E049F8" w:rsidP="00E049F8">
            <w:pPr>
              <w:ind w:left="459"/>
              <w:rPr>
                <w:b w:val="0"/>
              </w:rPr>
            </w:pPr>
            <w:r w:rsidRPr="00DA1556">
              <w:rPr>
                <w:b w:val="0"/>
              </w:rPr>
              <w:t>f)</w:t>
            </w:r>
            <w:r w:rsidRPr="00DA1556">
              <w:rPr>
                <w:b w:val="0"/>
              </w:rPr>
              <w:tab/>
              <w:t>Career development services</w:t>
            </w:r>
          </w:p>
        </w:tc>
      </w:tr>
      <w:tr w:rsidR="00161DD0" w:rsidRPr="00DA1556" w14:paraId="24DCDD1E"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4884AC90" w14:textId="00645020"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62643785"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81B8258" w14:textId="77777777" w:rsidR="00161DD0" w:rsidRPr="00DA1556" w:rsidRDefault="00E049F8" w:rsidP="00161DD0">
            <w:pPr>
              <w:rPr>
                <w:b w:val="0"/>
              </w:rPr>
            </w:pPr>
            <w:r w:rsidRPr="00DA1556">
              <w:rPr>
                <w:b w:val="0"/>
              </w:rPr>
              <w:t>8.6</w:t>
            </w:r>
            <w:r w:rsidRPr="00DA1556">
              <w:rPr>
                <w:b w:val="0"/>
              </w:rPr>
              <w:tab/>
              <w:t>A balance of academic, clinical, technical and administrative staff appropriate to meeting teaching, research and governance commitments.</w:t>
            </w:r>
          </w:p>
        </w:tc>
      </w:tr>
      <w:tr w:rsidR="00161DD0" w:rsidRPr="00DA1556" w14:paraId="19F2C756"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39B2C315" w14:textId="2362959F"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161DD0" w:rsidRPr="00DA1556" w14:paraId="13F5BE22"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1D5E564" w14:textId="77777777" w:rsidR="00E049F8" w:rsidRPr="00DA1556" w:rsidRDefault="00E049F8" w:rsidP="00E049F8">
            <w:pPr>
              <w:rPr>
                <w:b w:val="0"/>
              </w:rPr>
            </w:pPr>
            <w:r w:rsidRPr="00DA1556">
              <w:rPr>
                <w:b w:val="0"/>
              </w:rPr>
              <w:t>8.7</w:t>
            </w:r>
            <w:r w:rsidRPr="00DA1556">
              <w:rPr>
                <w:b w:val="0"/>
              </w:rPr>
              <w:tab/>
              <w:t>Staff recruitment strategies:</w:t>
            </w:r>
          </w:p>
          <w:p w14:paraId="55CDFB2D" w14:textId="77777777" w:rsidR="00E049F8" w:rsidRPr="00DA1556" w:rsidRDefault="00E049F8" w:rsidP="00E049F8">
            <w:pPr>
              <w:ind w:left="459"/>
              <w:rPr>
                <w:b w:val="0"/>
              </w:rPr>
            </w:pPr>
            <w:r w:rsidRPr="00DA1556">
              <w:rPr>
                <w:b w:val="0"/>
              </w:rPr>
              <w:t>a)</w:t>
            </w:r>
            <w:r w:rsidRPr="00DA1556">
              <w:rPr>
                <w:b w:val="0"/>
              </w:rPr>
              <w:tab/>
              <w:t>are culturally inclusive and reflect population diversity</w:t>
            </w:r>
          </w:p>
          <w:p w14:paraId="5A29E2FC" w14:textId="77777777" w:rsidR="00161DD0" w:rsidRPr="00DA1556" w:rsidRDefault="00E049F8" w:rsidP="00E049F8">
            <w:pPr>
              <w:ind w:left="459"/>
              <w:rPr>
                <w:b w:val="0"/>
              </w:rPr>
            </w:pPr>
            <w:r w:rsidRPr="00DA1556">
              <w:rPr>
                <w:b w:val="0"/>
              </w:rPr>
              <w:t>b)</w:t>
            </w:r>
            <w:r w:rsidRPr="00DA1556">
              <w:rPr>
                <w:b w:val="0"/>
              </w:rPr>
              <w:tab/>
              <w:t>take affirmative action to encourage participation from Aboriginal and Torres Strait Islander peoples.</w:t>
            </w:r>
          </w:p>
        </w:tc>
      </w:tr>
      <w:tr w:rsidR="00161DD0" w:rsidRPr="00DA1556" w14:paraId="70C3DAC3"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558BD6FF" w14:textId="1812BEDF" w:rsidR="00161DD0" w:rsidRPr="00DA1556" w:rsidRDefault="00AF1336" w:rsidP="00161DD0">
            <w:pPr>
              <w:rPr>
                <w:b w:val="0"/>
              </w:rPr>
            </w:pPr>
            <w:r w:rsidRPr="00DA1556">
              <w:rPr>
                <w:b w:val="0"/>
                <w:i/>
              </w:rPr>
              <w:t>Evidence</w:t>
            </w:r>
            <w:r w:rsidRPr="00DA1556">
              <w:rPr>
                <w:b w:val="0"/>
              </w:rPr>
              <w:t xml:space="preserve">: </w:t>
            </w:r>
            <w:r w:rsidR="00161DD0" w:rsidRPr="00DA1556">
              <w:rPr>
                <w:b w:val="0"/>
              </w:rPr>
              <w:t xml:space="preserve">Provide statement </w:t>
            </w:r>
            <w:r w:rsidRPr="00DA1556">
              <w:rPr>
                <w:b w:val="0"/>
              </w:rPr>
              <w:t>responding to this requirement, and attach policies</w:t>
            </w:r>
            <w:r w:rsidRPr="00DA1556" w:rsidDel="00777A72">
              <w:rPr>
                <w:b w:val="0"/>
              </w:rPr>
              <w:t xml:space="preserve"> </w:t>
            </w:r>
            <w:r w:rsidR="00161DD0" w:rsidRPr="00DA1556">
              <w:rPr>
                <w:b w:val="0"/>
              </w:rPr>
              <w:t>where relevant</w:t>
            </w:r>
          </w:p>
        </w:tc>
      </w:tr>
      <w:tr w:rsidR="00E049F8" w:rsidRPr="00DA1556" w14:paraId="032392E3"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AC5AC9" w14:textId="77777777" w:rsidR="00E049F8" w:rsidRPr="00DA1556" w:rsidRDefault="00E049F8" w:rsidP="00161DD0">
            <w:pPr>
              <w:rPr>
                <w:b w:val="0"/>
              </w:rPr>
            </w:pPr>
            <w:r w:rsidRPr="00DA1556">
              <w:rPr>
                <w:b w:val="0"/>
              </w:rPr>
              <w:t>8.8       Documented position descriptions for teaching staff, clearly articulating roles, reporting relationships, responsibilities and accountabilities.</w:t>
            </w:r>
          </w:p>
        </w:tc>
      </w:tr>
      <w:tr w:rsidR="00E049F8" w:rsidRPr="00DA1556" w14:paraId="1019C29A"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06C6B4FB" w14:textId="2231252A" w:rsidR="00E049F8" w:rsidRPr="00DA1556" w:rsidRDefault="00AF1336" w:rsidP="00161DD0">
            <w:pPr>
              <w:rPr>
                <w:b w:val="0"/>
              </w:rPr>
            </w:pPr>
            <w:r w:rsidRPr="00DA1556">
              <w:rPr>
                <w:b w:val="0"/>
                <w:i/>
              </w:rPr>
              <w:t>Evidence</w:t>
            </w:r>
            <w:r w:rsidRPr="00DA1556">
              <w:rPr>
                <w:b w:val="0"/>
              </w:rPr>
              <w:t xml:space="preserve">: </w:t>
            </w:r>
            <w:r w:rsidR="00E049F8" w:rsidRPr="00DA1556">
              <w:rPr>
                <w:b w:val="0"/>
              </w:rPr>
              <w:t xml:space="preserve">Provide statement </w:t>
            </w:r>
            <w:r w:rsidRPr="00DA1556">
              <w:rPr>
                <w:b w:val="0"/>
              </w:rPr>
              <w:t>responding to this requirement, and attach policies</w:t>
            </w:r>
            <w:r w:rsidRPr="00DA1556" w:rsidDel="00777A72">
              <w:rPr>
                <w:b w:val="0"/>
              </w:rPr>
              <w:t xml:space="preserve"> </w:t>
            </w:r>
            <w:r w:rsidR="00E049F8" w:rsidRPr="00DA1556">
              <w:rPr>
                <w:b w:val="0"/>
              </w:rPr>
              <w:t>where relevant</w:t>
            </w:r>
          </w:p>
        </w:tc>
      </w:tr>
      <w:tr w:rsidR="00E049F8" w:rsidRPr="00DA1556" w14:paraId="2E16368D"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74B4801" w14:textId="77777777" w:rsidR="00E049F8" w:rsidRPr="00DA1556" w:rsidRDefault="00E049F8" w:rsidP="00B740D0">
            <w:pPr>
              <w:rPr>
                <w:b w:val="0"/>
              </w:rPr>
            </w:pPr>
            <w:r w:rsidRPr="00DA1556">
              <w:rPr>
                <w:b w:val="0"/>
              </w:rPr>
              <w:t>8.9</w:t>
            </w:r>
            <w:r w:rsidRPr="00DA1556">
              <w:rPr>
                <w:b w:val="0"/>
              </w:rPr>
              <w:tab/>
              <w:t xml:space="preserve">The Head of Discipline is a </w:t>
            </w:r>
            <w:r w:rsidR="00B740D0" w:rsidRPr="00DA1556">
              <w:rPr>
                <w:b w:val="0"/>
              </w:rPr>
              <w:t>naturopath</w:t>
            </w:r>
            <w:r w:rsidRPr="00DA1556">
              <w:rPr>
                <w:b w:val="0"/>
              </w:rPr>
              <w:t xml:space="preserve"> who holds a relevant post-graduate qualification</w:t>
            </w:r>
          </w:p>
        </w:tc>
      </w:tr>
      <w:tr w:rsidR="00E049F8" w:rsidRPr="00DA1556" w14:paraId="616227B3"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5379BD6" w14:textId="526B7FEB" w:rsidR="00E049F8" w:rsidRPr="00DA1556" w:rsidRDefault="00AF1336" w:rsidP="00E049F8">
            <w:r w:rsidRPr="00DA1556">
              <w:rPr>
                <w:b w:val="0"/>
                <w:i/>
              </w:rPr>
              <w:t>Evidence</w:t>
            </w:r>
            <w:r w:rsidRPr="00DA1556">
              <w:rPr>
                <w:b w:val="0"/>
              </w:rPr>
              <w:t xml:space="preserve">: </w:t>
            </w:r>
            <w:r w:rsidR="00E049F8" w:rsidRPr="00DA1556">
              <w:rPr>
                <w:b w:val="0"/>
              </w:rPr>
              <w:t xml:space="preserve">Provide </w:t>
            </w:r>
            <w:r w:rsidRPr="00DA1556">
              <w:rPr>
                <w:b w:val="0"/>
              </w:rPr>
              <w:t xml:space="preserve">CV of Head of Discipline; provide </w:t>
            </w:r>
            <w:r w:rsidR="00E049F8" w:rsidRPr="00DA1556">
              <w:rPr>
                <w:b w:val="0"/>
              </w:rPr>
              <w:t xml:space="preserve">statement </w:t>
            </w:r>
            <w:r w:rsidRPr="00DA1556">
              <w:rPr>
                <w:b w:val="0"/>
              </w:rPr>
              <w:t>responding to this requirement, and attach policies</w:t>
            </w:r>
            <w:r w:rsidRPr="00DA1556" w:rsidDel="00777A72">
              <w:rPr>
                <w:b w:val="0"/>
              </w:rPr>
              <w:t xml:space="preserve"> </w:t>
            </w:r>
            <w:r w:rsidR="00E049F8" w:rsidRPr="00DA1556">
              <w:rPr>
                <w:b w:val="0"/>
              </w:rPr>
              <w:t>where relevant</w:t>
            </w:r>
          </w:p>
        </w:tc>
      </w:tr>
      <w:tr w:rsidR="00E049F8" w:rsidRPr="00DA1556" w14:paraId="620F506A"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D99D865" w14:textId="77777777" w:rsidR="00E049F8" w:rsidRPr="00DA1556" w:rsidRDefault="00E049F8" w:rsidP="00B740D0">
            <w:pPr>
              <w:rPr>
                <w:b w:val="0"/>
              </w:rPr>
            </w:pPr>
            <w:r w:rsidRPr="00DA1556">
              <w:rPr>
                <w:b w:val="0"/>
              </w:rPr>
              <w:t>8.10</w:t>
            </w:r>
            <w:r w:rsidRPr="00DA1556">
              <w:rPr>
                <w:b w:val="0"/>
              </w:rPr>
              <w:tab/>
              <w:t xml:space="preserve">Staff teaching and assessing </w:t>
            </w:r>
            <w:r w:rsidR="00B740D0" w:rsidRPr="00DA1556">
              <w:rPr>
                <w:b w:val="0"/>
              </w:rPr>
              <w:t>naturopathic practice-</w:t>
            </w:r>
            <w:r w:rsidRPr="00DA1556">
              <w:rPr>
                <w:b w:val="0"/>
              </w:rPr>
              <w:t>related subjects are qualified Western herbal medicine practitioners with relevant academic experience and a minimum of two years clinical experience with the majority of clinical faculty members having a minimum of five years of experience</w:t>
            </w:r>
          </w:p>
        </w:tc>
      </w:tr>
      <w:tr w:rsidR="00E049F8" w:rsidRPr="00DA1556" w14:paraId="35E4145B"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008CD56B" w14:textId="77777777" w:rsidR="00E049F8" w:rsidRPr="00DA1556" w:rsidRDefault="00AF1336" w:rsidP="00AF1336">
            <w:pPr>
              <w:rPr>
                <w:b w:val="0"/>
              </w:rPr>
            </w:pPr>
            <w:r w:rsidRPr="00DA1556">
              <w:rPr>
                <w:b w:val="0"/>
                <w:i/>
              </w:rPr>
              <w:t>Evidence</w:t>
            </w:r>
            <w:r w:rsidRPr="00DA1556">
              <w:rPr>
                <w:b w:val="0"/>
              </w:rPr>
              <w:t xml:space="preserve">: </w:t>
            </w:r>
            <w:r w:rsidR="00E049F8" w:rsidRPr="00DA1556">
              <w:rPr>
                <w:b w:val="0"/>
              </w:rPr>
              <w:t xml:space="preserve">Provide statement </w:t>
            </w:r>
            <w:r w:rsidRPr="00DA1556">
              <w:rPr>
                <w:b w:val="0"/>
              </w:rPr>
              <w:t xml:space="preserve">responding to this requirement, </w:t>
            </w:r>
            <w:r w:rsidR="00E049F8" w:rsidRPr="00DA1556">
              <w:rPr>
                <w:b w:val="0"/>
              </w:rPr>
              <w:t xml:space="preserve">and complete </w:t>
            </w:r>
            <w:r w:rsidR="00E049F8" w:rsidRPr="00DA1556">
              <w:rPr>
                <w:b w:val="0"/>
                <w:i/>
              </w:rPr>
              <w:t>Template for Staffing Table</w:t>
            </w:r>
          </w:p>
        </w:tc>
      </w:tr>
      <w:tr w:rsidR="00B740D0" w:rsidRPr="00DA1556" w14:paraId="00FFB557"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9EDC087" w14:textId="77777777" w:rsidR="00B740D0" w:rsidRPr="00DA1556" w:rsidRDefault="00B740D0" w:rsidP="00E049F8">
            <w:pPr>
              <w:rPr>
                <w:b w:val="0"/>
              </w:rPr>
            </w:pPr>
            <w:r w:rsidRPr="00DA1556">
              <w:rPr>
                <w:b w:val="0"/>
              </w:rPr>
              <w:t>8.11</w:t>
            </w:r>
            <w:r w:rsidRPr="00DA1556">
              <w:rPr>
                <w:b w:val="0"/>
              </w:rPr>
              <w:tab/>
              <w:t>Staff contributing to clinical instruction in a supervised/mentored environment cannot do so with less than two years clinical experience</w:t>
            </w:r>
          </w:p>
        </w:tc>
      </w:tr>
      <w:tr w:rsidR="00B740D0" w:rsidRPr="00DA1556" w14:paraId="63AF6859"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6CDC8A38" w14:textId="0117350A" w:rsidR="00B740D0" w:rsidRPr="00DA1556" w:rsidRDefault="00AF1336" w:rsidP="00AF1336">
            <w:r w:rsidRPr="00DA1556">
              <w:rPr>
                <w:b w:val="0"/>
                <w:i/>
              </w:rPr>
              <w:lastRenderedPageBreak/>
              <w:t>Evidence</w:t>
            </w:r>
            <w:r w:rsidRPr="00DA1556">
              <w:rPr>
                <w:b w:val="0"/>
              </w:rPr>
              <w:t xml:space="preserve">: </w:t>
            </w:r>
            <w:r w:rsidR="00B740D0" w:rsidRPr="00DA1556">
              <w:rPr>
                <w:b w:val="0"/>
              </w:rPr>
              <w:t xml:space="preserve">Provide statement </w:t>
            </w:r>
            <w:r w:rsidRPr="00DA1556">
              <w:rPr>
                <w:b w:val="0"/>
              </w:rPr>
              <w:t xml:space="preserve">responding to this requirement, and </w:t>
            </w:r>
            <w:r w:rsidR="00B740D0" w:rsidRPr="00DA1556">
              <w:rPr>
                <w:b w:val="0"/>
              </w:rPr>
              <w:t xml:space="preserve">complete </w:t>
            </w:r>
            <w:r w:rsidR="00B740D0" w:rsidRPr="00DA1556">
              <w:rPr>
                <w:b w:val="0"/>
                <w:i/>
              </w:rPr>
              <w:t>Template for Staffing Table</w:t>
            </w:r>
          </w:p>
        </w:tc>
      </w:tr>
      <w:tr w:rsidR="00E049F8" w:rsidRPr="00DA1556" w14:paraId="385086F1"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431A30" w14:textId="77777777" w:rsidR="00E049F8" w:rsidRPr="00DA1556" w:rsidRDefault="00E049F8" w:rsidP="00B740D0">
            <w:pPr>
              <w:rPr>
                <w:b w:val="0"/>
              </w:rPr>
            </w:pPr>
            <w:r w:rsidRPr="00DA1556">
              <w:rPr>
                <w:b w:val="0"/>
              </w:rPr>
              <w:t>8.1</w:t>
            </w:r>
            <w:r w:rsidR="00B740D0" w:rsidRPr="00DA1556">
              <w:rPr>
                <w:b w:val="0"/>
              </w:rPr>
              <w:t>2</w:t>
            </w:r>
            <w:r w:rsidRPr="00DA1556">
              <w:rPr>
                <w:b w:val="0"/>
              </w:rPr>
              <w:tab/>
              <w:t>Academic staff are qualified in the relevant discipline for their level of teaching, to at least one qualification standard higher than the program of study being taught or with equivalent professional experience, but preferably terminal degrees in their field</w:t>
            </w:r>
          </w:p>
        </w:tc>
      </w:tr>
      <w:tr w:rsidR="00E049F8" w:rsidRPr="00DA1556" w14:paraId="65F8B083"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0455ADC9" w14:textId="77777777" w:rsidR="00E049F8" w:rsidRPr="00DA1556" w:rsidRDefault="00AF1336" w:rsidP="00AF1336">
            <w:r w:rsidRPr="00DA1556">
              <w:rPr>
                <w:b w:val="0"/>
                <w:i/>
              </w:rPr>
              <w:t>Evidence</w:t>
            </w:r>
            <w:r w:rsidRPr="00DA1556">
              <w:rPr>
                <w:b w:val="0"/>
              </w:rPr>
              <w:t xml:space="preserve">: </w:t>
            </w:r>
            <w:r w:rsidR="00E049F8" w:rsidRPr="00DA1556">
              <w:rPr>
                <w:b w:val="0"/>
              </w:rPr>
              <w:t xml:space="preserve">Provide statement </w:t>
            </w:r>
            <w:r w:rsidRPr="00DA1556">
              <w:rPr>
                <w:b w:val="0"/>
              </w:rPr>
              <w:t xml:space="preserve">responding to this requirement, </w:t>
            </w:r>
            <w:r w:rsidR="00E049F8" w:rsidRPr="00DA1556">
              <w:rPr>
                <w:b w:val="0"/>
              </w:rPr>
              <w:t xml:space="preserve">and complete </w:t>
            </w:r>
            <w:r w:rsidR="00E049F8" w:rsidRPr="00DA1556">
              <w:rPr>
                <w:b w:val="0"/>
                <w:i/>
              </w:rPr>
              <w:t>Template for Staffing Table</w:t>
            </w:r>
          </w:p>
        </w:tc>
      </w:tr>
      <w:tr w:rsidR="00E049F8" w:rsidRPr="00DA1556" w14:paraId="47DEAD43"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989026" w14:textId="77777777" w:rsidR="00E049F8" w:rsidRPr="00DA1556" w:rsidRDefault="00E049F8" w:rsidP="00B740D0">
            <w:pPr>
              <w:rPr>
                <w:b w:val="0"/>
              </w:rPr>
            </w:pPr>
            <w:r w:rsidRPr="00DA1556">
              <w:rPr>
                <w:b w:val="0"/>
              </w:rPr>
              <w:t>8.1</w:t>
            </w:r>
            <w:r w:rsidR="00B740D0" w:rsidRPr="00DA1556">
              <w:rPr>
                <w:b w:val="0"/>
              </w:rPr>
              <w:t>3</w:t>
            </w:r>
            <w:r w:rsidRPr="00DA1556">
              <w:rPr>
                <w:b w:val="0"/>
              </w:rPr>
              <w:tab/>
              <w:t xml:space="preserve">In cases where an academic staff member’s tertiary qualifications do not include </w:t>
            </w:r>
            <w:r w:rsidR="00B740D0" w:rsidRPr="00DA1556">
              <w:rPr>
                <w:b w:val="0"/>
              </w:rPr>
              <w:t>naturopathy</w:t>
            </w:r>
            <w:r w:rsidRPr="00DA1556">
              <w:rPr>
                <w:b w:val="0"/>
              </w:rPr>
              <w:t>, their qualifications and experience are relevant to the subject(s) they are teaching.</w:t>
            </w:r>
          </w:p>
        </w:tc>
      </w:tr>
      <w:tr w:rsidR="00E049F8" w:rsidRPr="00DA1556" w14:paraId="40D0C81B"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44A9CAAA" w14:textId="77777777" w:rsidR="00E049F8" w:rsidRPr="00DA1556" w:rsidRDefault="00AF1336" w:rsidP="00AF1336">
            <w:r w:rsidRPr="00DA1556">
              <w:rPr>
                <w:b w:val="0"/>
                <w:i/>
              </w:rPr>
              <w:t>Evidence</w:t>
            </w:r>
            <w:r w:rsidRPr="00DA1556">
              <w:rPr>
                <w:b w:val="0"/>
              </w:rPr>
              <w:t xml:space="preserve">: </w:t>
            </w:r>
            <w:r w:rsidR="00E049F8" w:rsidRPr="00DA1556">
              <w:rPr>
                <w:b w:val="0"/>
              </w:rPr>
              <w:t xml:space="preserve">Provide statement </w:t>
            </w:r>
            <w:r w:rsidRPr="00DA1556">
              <w:rPr>
                <w:b w:val="0"/>
              </w:rPr>
              <w:t xml:space="preserve">responding to this requirement, </w:t>
            </w:r>
            <w:r w:rsidR="00E049F8" w:rsidRPr="00DA1556">
              <w:rPr>
                <w:b w:val="0"/>
              </w:rPr>
              <w:t xml:space="preserve">and complete </w:t>
            </w:r>
            <w:r w:rsidR="00E049F8" w:rsidRPr="00DA1556">
              <w:rPr>
                <w:b w:val="0"/>
                <w:i/>
              </w:rPr>
              <w:t>Template for Staffing Table</w:t>
            </w:r>
          </w:p>
        </w:tc>
      </w:tr>
      <w:tr w:rsidR="00E049F8" w:rsidRPr="00DA1556" w14:paraId="2FDC41FF"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998050" w14:textId="77777777" w:rsidR="00E049F8" w:rsidRPr="00DA1556" w:rsidRDefault="00E049F8" w:rsidP="00B740D0">
            <w:pPr>
              <w:rPr>
                <w:b w:val="0"/>
              </w:rPr>
            </w:pPr>
            <w:r w:rsidRPr="00DA1556">
              <w:rPr>
                <w:b w:val="0"/>
              </w:rPr>
              <w:t>8.1</w:t>
            </w:r>
            <w:r w:rsidR="00B740D0" w:rsidRPr="00DA1556">
              <w:rPr>
                <w:b w:val="0"/>
              </w:rPr>
              <w:t>4</w:t>
            </w:r>
            <w:r w:rsidRPr="00DA1556">
              <w:rPr>
                <w:b w:val="0"/>
              </w:rPr>
              <w:tab/>
              <w:t xml:space="preserve">The overall composition and combined experience of the faculty adequately reflects the Western herbal medicine orientation of the program and ensure graduates are capable of integrating </w:t>
            </w:r>
            <w:r w:rsidR="00B740D0" w:rsidRPr="00DA1556">
              <w:rPr>
                <w:b w:val="0"/>
              </w:rPr>
              <w:t>naturopathic</w:t>
            </w:r>
            <w:r w:rsidRPr="00DA1556">
              <w:rPr>
                <w:b w:val="0"/>
              </w:rPr>
              <w:t xml:space="preserve"> principles, philosophy and clinical theory into clinical practice.</w:t>
            </w:r>
          </w:p>
        </w:tc>
      </w:tr>
      <w:tr w:rsidR="00E049F8" w:rsidRPr="00DA1556" w14:paraId="4098EBC0"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FDCB1AC" w14:textId="77777777" w:rsidR="00E049F8" w:rsidRPr="00DA1556" w:rsidRDefault="00AF1336" w:rsidP="00AF1336">
            <w:r w:rsidRPr="00DA1556">
              <w:rPr>
                <w:b w:val="0"/>
                <w:i/>
              </w:rPr>
              <w:t>Evidence</w:t>
            </w:r>
            <w:r w:rsidRPr="00DA1556">
              <w:rPr>
                <w:b w:val="0"/>
              </w:rPr>
              <w:t xml:space="preserve">: </w:t>
            </w:r>
            <w:r w:rsidR="00E049F8" w:rsidRPr="00DA1556">
              <w:rPr>
                <w:b w:val="0"/>
              </w:rPr>
              <w:t xml:space="preserve">Provide statement </w:t>
            </w:r>
            <w:r w:rsidRPr="00DA1556">
              <w:rPr>
                <w:b w:val="0"/>
              </w:rPr>
              <w:t xml:space="preserve">responding to this requirement, </w:t>
            </w:r>
            <w:r w:rsidR="00E049F8" w:rsidRPr="00DA1556">
              <w:rPr>
                <w:b w:val="0"/>
              </w:rPr>
              <w:t xml:space="preserve">and complete </w:t>
            </w:r>
            <w:r w:rsidR="00E049F8" w:rsidRPr="00DA1556">
              <w:rPr>
                <w:b w:val="0"/>
                <w:i/>
              </w:rPr>
              <w:t>Template for Staffing Table</w:t>
            </w:r>
          </w:p>
        </w:tc>
      </w:tr>
      <w:tr w:rsidR="00E049F8" w:rsidRPr="00DA1556" w14:paraId="19437A57"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98FD8A" w14:textId="77777777" w:rsidR="00E049F8" w:rsidRPr="00DA1556" w:rsidRDefault="00E049F8" w:rsidP="00B740D0">
            <w:pPr>
              <w:rPr>
                <w:b w:val="0"/>
              </w:rPr>
            </w:pPr>
            <w:r w:rsidRPr="00DA1556">
              <w:rPr>
                <w:b w:val="0"/>
              </w:rPr>
              <w:t>8.1</w:t>
            </w:r>
            <w:r w:rsidR="00B740D0" w:rsidRPr="00DA1556">
              <w:rPr>
                <w:b w:val="0"/>
              </w:rPr>
              <w:t>5</w:t>
            </w:r>
            <w:r w:rsidRPr="00DA1556">
              <w:rPr>
                <w:b w:val="0"/>
              </w:rPr>
              <w:tab/>
              <w:t>Processes to ensure academic staff have a sound understanding of contemporary scholarship and professional practice in the subject(s) they teach.</w:t>
            </w:r>
          </w:p>
        </w:tc>
      </w:tr>
      <w:tr w:rsidR="00E049F8" w:rsidRPr="00DA1556" w14:paraId="7558C9B5"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4CB921F6" w14:textId="725A6BDD" w:rsidR="00E049F8" w:rsidRPr="00DA1556" w:rsidRDefault="00AF1336" w:rsidP="00E049F8">
            <w:r w:rsidRPr="00DA1556">
              <w:rPr>
                <w:b w:val="0"/>
                <w:i/>
              </w:rPr>
              <w:t>Evidence</w:t>
            </w:r>
            <w:r w:rsidRPr="00DA1556">
              <w:rPr>
                <w:b w:val="0"/>
              </w:rPr>
              <w:t xml:space="preserve">: </w:t>
            </w:r>
            <w:r w:rsidR="00E049F8" w:rsidRPr="00DA1556">
              <w:rPr>
                <w:b w:val="0"/>
              </w:rPr>
              <w:t xml:space="preserve">Provide statement </w:t>
            </w:r>
            <w:r w:rsidRPr="00DA1556">
              <w:rPr>
                <w:b w:val="0"/>
              </w:rPr>
              <w:t>responding to this requirement, and attach policies</w:t>
            </w:r>
            <w:r w:rsidRPr="00DA1556" w:rsidDel="00777A72">
              <w:rPr>
                <w:b w:val="0"/>
              </w:rPr>
              <w:t xml:space="preserve"> </w:t>
            </w:r>
            <w:r w:rsidR="00E049F8" w:rsidRPr="00DA1556">
              <w:rPr>
                <w:b w:val="0"/>
              </w:rPr>
              <w:t>where relevant</w:t>
            </w:r>
          </w:p>
        </w:tc>
      </w:tr>
      <w:tr w:rsidR="00E049F8" w:rsidRPr="00DA1556" w14:paraId="1300E22F"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A3F21CF" w14:textId="77777777" w:rsidR="00E049F8" w:rsidRPr="00DA1556" w:rsidRDefault="00E049F8" w:rsidP="00B740D0">
            <w:pPr>
              <w:rPr>
                <w:b w:val="0"/>
              </w:rPr>
            </w:pPr>
            <w:r w:rsidRPr="00DA1556">
              <w:rPr>
                <w:b w:val="0"/>
              </w:rPr>
              <w:t>8.1</w:t>
            </w:r>
            <w:r w:rsidR="00B740D0" w:rsidRPr="00DA1556">
              <w:rPr>
                <w:b w:val="0"/>
              </w:rPr>
              <w:t>6</w:t>
            </w:r>
            <w:r w:rsidRPr="00DA1556">
              <w:rPr>
                <w:b w:val="0"/>
              </w:rPr>
              <w:tab/>
              <w:t>Teaching and learning takes place in an active research environment where academic staff are engaged in research and/or scholarship and/or generating new knowledge. Areas of interest, publications, grants and conference papers are documented.</w:t>
            </w:r>
          </w:p>
        </w:tc>
      </w:tr>
      <w:tr w:rsidR="00E049F8" w:rsidRPr="00DA1556" w14:paraId="13F89DC3"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3F1F2B4" w14:textId="11E8F613" w:rsidR="00E049F8" w:rsidRPr="00DA1556" w:rsidRDefault="00AF1336" w:rsidP="00E049F8">
            <w:r w:rsidRPr="00DA1556">
              <w:rPr>
                <w:b w:val="0"/>
                <w:i/>
              </w:rPr>
              <w:t>Evidence</w:t>
            </w:r>
            <w:r w:rsidRPr="00DA1556">
              <w:rPr>
                <w:b w:val="0"/>
              </w:rPr>
              <w:t xml:space="preserve">: </w:t>
            </w:r>
            <w:r w:rsidR="00E049F8" w:rsidRPr="00DA1556">
              <w:rPr>
                <w:b w:val="0"/>
              </w:rPr>
              <w:t xml:space="preserve">Provide statement </w:t>
            </w:r>
            <w:r w:rsidRPr="00DA1556">
              <w:rPr>
                <w:b w:val="0"/>
              </w:rPr>
              <w:t>responding to this requirement, and attach policies</w:t>
            </w:r>
            <w:r w:rsidRPr="00DA1556" w:rsidDel="00777A72">
              <w:rPr>
                <w:b w:val="0"/>
              </w:rPr>
              <w:t xml:space="preserve"> </w:t>
            </w:r>
            <w:r w:rsidR="00E049F8" w:rsidRPr="00DA1556">
              <w:rPr>
                <w:b w:val="0"/>
              </w:rPr>
              <w:t>where relevant</w:t>
            </w:r>
          </w:p>
        </w:tc>
      </w:tr>
      <w:tr w:rsidR="00E049F8" w:rsidRPr="00DA1556" w14:paraId="1254F51F"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C9086C" w14:textId="77777777" w:rsidR="00E049F8" w:rsidRPr="00DA1556" w:rsidRDefault="00E049F8" w:rsidP="00B740D0">
            <w:pPr>
              <w:rPr>
                <w:b w:val="0"/>
              </w:rPr>
            </w:pPr>
            <w:r w:rsidRPr="00DA1556">
              <w:rPr>
                <w:b w:val="0"/>
              </w:rPr>
              <w:t>8.1</w:t>
            </w:r>
            <w:r w:rsidR="00B740D0" w:rsidRPr="00DA1556">
              <w:rPr>
                <w:b w:val="0"/>
              </w:rPr>
              <w:t>7</w:t>
            </w:r>
            <w:r w:rsidRPr="00DA1556">
              <w:rPr>
                <w:b w:val="0"/>
              </w:rPr>
              <w:tab/>
              <w:t>Policies and processes to verify and monitor the academic and professional credentials of current and incoming staff and to evaluate their performance and development needs.</w:t>
            </w:r>
          </w:p>
        </w:tc>
      </w:tr>
      <w:tr w:rsidR="00E049F8" w:rsidRPr="00DA1556" w14:paraId="6F8831E3"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604C7097" w14:textId="3134EE6D" w:rsidR="00E049F8" w:rsidRPr="00DA1556" w:rsidRDefault="00AF1336" w:rsidP="00E049F8">
            <w:r w:rsidRPr="00DA1556">
              <w:rPr>
                <w:b w:val="0"/>
                <w:i/>
              </w:rPr>
              <w:t>Evidence</w:t>
            </w:r>
            <w:r w:rsidRPr="00DA1556">
              <w:rPr>
                <w:b w:val="0"/>
              </w:rPr>
              <w:t xml:space="preserve">: </w:t>
            </w:r>
            <w:r w:rsidR="00E049F8" w:rsidRPr="00DA1556">
              <w:rPr>
                <w:b w:val="0"/>
              </w:rPr>
              <w:t xml:space="preserve">Provide statement </w:t>
            </w:r>
            <w:r w:rsidRPr="00DA1556">
              <w:rPr>
                <w:b w:val="0"/>
              </w:rPr>
              <w:t>responding to this requirement, and attach policies</w:t>
            </w:r>
            <w:r w:rsidRPr="00DA1556" w:rsidDel="00777A72">
              <w:rPr>
                <w:b w:val="0"/>
              </w:rPr>
              <w:t xml:space="preserve"> </w:t>
            </w:r>
            <w:r w:rsidR="00E049F8" w:rsidRPr="00DA1556">
              <w:rPr>
                <w:b w:val="0"/>
              </w:rPr>
              <w:t>where relevant</w:t>
            </w:r>
          </w:p>
        </w:tc>
      </w:tr>
      <w:tr w:rsidR="00B740D0" w:rsidRPr="00DA1556" w14:paraId="1E79324A"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EEB3EB" w14:textId="77777777" w:rsidR="00B740D0" w:rsidRPr="00DA1556" w:rsidRDefault="00B740D0" w:rsidP="00E049F8">
            <w:pPr>
              <w:rPr>
                <w:b w:val="0"/>
              </w:rPr>
            </w:pPr>
            <w:r w:rsidRPr="00DA1556">
              <w:rPr>
                <w:b w:val="0"/>
              </w:rPr>
              <w:t>8.18</w:t>
            </w:r>
            <w:r w:rsidRPr="00DA1556">
              <w:rPr>
                <w:b w:val="0"/>
              </w:rPr>
              <w:tab/>
              <w:t>Student load within the broader program and individual subjects are managed to ensure students receive the necessary training to meet the Competency Standards for Naturopathic Practitioners</w:t>
            </w:r>
          </w:p>
        </w:tc>
      </w:tr>
      <w:tr w:rsidR="00B740D0" w:rsidRPr="00DA1556" w14:paraId="2FCA5F39"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2A8AF449" w14:textId="56AB95ED" w:rsidR="00B740D0" w:rsidRPr="00DA1556" w:rsidRDefault="00AF1336" w:rsidP="00E049F8">
            <w:r w:rsidRPr="00DA1556">
              <w:rPr>
                <w:b w:val="0"/>
                <w:i/>
              </w:rPr>
              <w:t>Evidence</w:t>
            </w:r>
            <w:r w:rsidRPr="00DA1556">
              <w:rPr>
                <w:b w:val="0"/>
              </w:rPr>
              <w:t xml:space="preserve">: </w:t>
            </w:r>
            <w:r w:rsidR="00B740D0" w:rsidRPr="00DA1556">
              <w:rPr>
                <w:b w:val="0"/>
              </w:rPr>
              <w:t xml:space="preserve">Provide </w:t>
            </w:r>
            <w:r w:rsidRPr="00DA1556">
              <w:rPr>
                <w:b w:val="0"/>
              </w:rPr>
              <w:t xml:space="preserve">description of student workload throughout the program; provide a </w:t>
            </w:r>
            <w:r w:rsidR="00B740D0" w:rsidRPr="00DA1556">
              <w:rPr>
                <w:b w:val="0"/>
              </w:rPr>
              <w:t xml:space="preserve">statement </w:t>
            </w:r>
            <w:r w:rsidRPr="00DA1556">
              <w:rPr>
                <w:b w:val="0"/>
              </w:rPr>
              <w:t>responding to this requirement, and attach policies</w:t>
            </w:r>
            <w:r w:rsidRPr="00DA1556" w:rsidDel="00777A72">
              <w:rPr>
                <w:b w:val="0"/>
              </w:rPr>
              <w:t xml:space="preserve"> </w:t>
            </w:r>
            <w:r w:rsidR="00B740D0" w:rsidRPr="00DA1556">
              <w:rPr>
                <w:b w:val="0"/>
              </w:rPr>
              <w:t>where relevant</w:t>
            </w:r>
          </w:p>
        </w:tc>
      </w:tr>
      <w:tr w:rsidR="00E049F8" w:rsidRPr="00DA1556" w14:paraId="6E539131" w14:textId="77777777" w:rsidTr="00161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1B3EB39" w14:textId="77777777" w:rsidR="00E049F8" w:rsidRPr="00DA1556" w:rsidRDefault="00E049F8" w:rsidP="00B740D0">
            <w:pPr>
              <w:rPr>
                <w:b w:val="0"/>
              </w:rPr>
            </w:pPr>
            <w:r w:rsidRPr="00DA1556">
              <w:rPr>
                <w:b w:val="0"/>
              </w:rPr>
              <w:t>8.1</w:t>
            </w:r>
            <w:r w:rsidR="00B740D0" w:rsidRPr="00DA1556">
              <w:rPr>
                <w:b w:val="0"/>
              </w:rPr>
              <w:t>9</w:t>
            </w:r>
            <w:r w:rsidRPr="00DA1556">
              <w:rPr>
                <w:b w:val="0"/>
              </w:rPr>
              <w:tab/>
              <w:t>All policies and procedures are made available to students and staff through a handbook (or comparable publication)</w:t>
            </w:r>
          </w:p>
        </w:tc>
      </w:tr>
      <w:tr w:rsidR="00E049F8" w:rsidRPr="00DA1556" w14:paraId="75959258" w14:textId="77777777" w:rsidTr="00161DD0">
        <w:tc>
          <w:tcPr>
            <w:cnfStyle w:val="001000000000" w:firstRow="0" w:lastRow="0" w:firstColumn="1" w:lastColumn="0" w:oddVBand="0" w:evenVBand="0" w:oddHBand="0" w:evenHBand="0" w:firstRowFirstColumn="0" w:firstRowLastColumn="0" w:lastRowFirstColumn="0" w:lastRowLastColumn="0"/>
            <w:tcW w:w="9016" w:type="dxa"/>
          </w:tcPr>
          <w:p w14:paraId="16F5FA72" w14:textId="0FA38622" w:rsidR="00E049F8" w:rsidRPr="00DA1556" w:rsidRDefault="00AF1336" w:rsidP="00AF1336">
            <w:pPr>
              <w:rPr>
                <w:b w:val="0"/>
              </w:rPr>
            </w:pPr>
            <w:r w:rsidRPr="00DA1556">
              <w:rPr>
                <w:b w:val="0"/>
                <w:i/>
              </w:rPr>
              <w:t>Evidence</w:t>
            </w:r>
            <w:r w:rsidRPr="00DA1556">
              <w:rPr>
                <w:b w:val="0"/>
              </w:rPr>
              <w:t xml:space="preserve">: </w:t>
            </w:r>
            <w:r w:rsidR="00E049F8" w:rsidRPr="00DA1556">
              <w:rPr>
                <w:b w:val="0"/>
              </w:rPr>
              <w:t xml:space="preserve">Provide </w:t>
            </w:r>
            <w:r w:rsidRPr="00DA1556">
              <w:rPr>
                <w:b w:val="0"/>
              </w:rPr>
              <w:t>student handbook or equivalent</w:t>
            </w:r>
          </w:p>
        </w:tc>
      </w:tr>
    </w:tbl>
    <w:p w14:paraId="061C3D3F" w14:textId="77777777" w:rsidR="00E049F8" w:rsidRPr="00DA1556" w:rsidRDefault="00E049F8"/>
    <w:p w14:paraId="0466565C" w14:textId="77777777" w:rsidR="00E049F8" w:rsidRPr="00DA1556" w:rsidRDefault="00E049F8" w:rsidP="00E049F8">
      <w:r w:rsidRPr="00DA1556">
        <w:br w:type="page"/>
      </w:r>
    </w:p>
    <w:tbl>
      <w:tblPr>
        <w:tblStyle w:val="ListTable2"/>
        <w:tblW w:w="0" w:type="auto"/>
        <w:tblLook w:val="04A0" w:firstRow="1" w:lastRow="0" w:firstColumn="1" w:lastColumn="0" w:noHBand="0" w:noVBand="1"/>
      </w:tblPr>
      <w:tblGrid>
        <w:gridCol w:w="9016"/>
      </w:tblGrid>
      <w:tr w:rsidR="00E049F8" w:rsidRPr="00DA1556" w14:paraId="0409FEC1" w14:textId="77777777" w:rsidTr="00E04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50BAAF0" w14:textId="77777777" w:rsidR="00E049F8" w:rsidRPr="00DA1556" w:rsidRDefault="00E049F8" w:rsidP="00E049F8">
            <w:pPr>
              <w:pStyle w:val="Heading1"/>
              <w:outlineLvl w:val="0"/>
            </w:pPr>
            <w:r w:rsidRPr="00DA1556">
              <w:lastRenderedPageBreak/>
              <w:t>Stand</w:t>
            </w:r>
            <w:r w:rsidR="009D4F73" w:rsidRPr="00DA1556">
              <w:t>ard 9: Management of Clinical Experience</w:t>
            </w:r>
          </w:p>
          <w:p w14:paraId="0BA996C7" w14:textId="77777777" w:rsidR="00E049F8" w:rsidRPr="00DA1556" w:rsidRDefault="00E049F8" w:rsidP="00E049F8"/>
        </w:tc>
      </w:tr>
      <w:tr w:rsidR="00E049F8" w:rsidRPr="00DA1556" w14:paraId="33073CE0"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E7ED6E8" w14:textId="77777777" w:rsidR="00E049F8" w:rsidRPr="00DA1556" w:rsidRDefault="009D4F73" w:rsidP="00E049F8">
            <w:pPr>
              <w:rPr>
                <w:b w:val="0"/>
              </w:rPr>
            </w:pPr>
            <w:r w:rsidRPr="00DA1556">
              <w:rPr>
                <w:b w:val="0"/>
              </w:rPr>
              <w:t>9.1</w:t>
            </w:r>
            <w:r w:rsidRPr="00DA1556">
              <w:rPr>
                <w:b w:val="0"/>
              </w:rPr>
              <w:tab/>
              <w:t>Constructive relationships and clear contractual arrangements with all health providers where students gain their clinical experience and processes to ensure these are regularly evaluated and updated.</w:t>
            </w:r>
          </w:p>
        </w:tc>
      </w:tr>
      <w:tr w:rsidR="00E049F8" w:rsidRPr="00DA1556" w14:paraId="0B0D47D0"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37B738DD" w14:textId="0F5D8273" w:rsidR="00E049F8" w:rsidRPr="00DA1556" w:rsidRDefault="00AF1336" w:rsidP="00E049F8">
            <w:pPr>
              <w:rPr>
                <w:b w:val="0"/>
              </w:rPr>
            </w:pPr>
            <w:r w:rsidRPr="00DA1556">
              <w:rPr>
                <w:b w:val="0"/>
                <w:i/>
              </w:rPr>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r w:rsidR="00E049F8" w:rsidRPr="00DA1556" w14:paraId="6EC82C22"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7889BA8" w14:textId="77777777" w:rsidR="00E049F8" w:rsidRPr="00DA1556" w:rsidRDefault="009D4F73" w:rsidP="00E049F8">
            <w:pPr>
              <w:rPr>
                <w:b w:val="0"/>
              </w:rPr>
            </w:pPr>
            <w:r w:rsidRPr="00DA1556">
              <w:rPr>
                <w:b w:val="0"/>
              </w:rPr>
              <w:t>9.2</w:t>
            </w:r>
            <w:r w:rsidRPr="00DA1556">
              <w:rPr>
                <w:b w:val="0"/>
              </w:rPr>
              <w:tab/>
              <w:t>Risk management strategies in all environments where students are placed to gain their clinical experiences and processes to ensure these are regularly reviewed and updated.</w:t>
            </w:r>
          </w:p>
        </w:tc>
      </w:tr>
      <w:tr w:rsidR="00E049F8" w:rsidRPr="00DA1556" w14:paraId="35B236F1"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105205B9" w14:textId="11621CD1" w:rsidR="00E049F8" w:rsidRPr="00DA1556" w:rsidRDefault="00AF1336" w:rsidP="00E049F8">
            <w:pPr>
              <w:rPr>
                <w:b w:val="0"/>
              </w:rPr>
            </w:pPr>
            <w:r w:rsidRPr="00DA1556">
              <w:rPr>
                <w:b w:val="0"/>
                <w:i/>
              </w:rPr>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r w:rsidR="00E049F8" w:rsidRPr="00DA1556" w14:paraId="72AE69DF"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F27FE3" w14:textId="77777777" w:rsidR="009D4F73" w:rsidRPr="00DA1556" w:rsidRDefault="009D4F73" w:rsidP="009D4F73">
            <w:pPr>
              <w:rPr>
                <w:b w:val="0"/>
              </w:rPr>
            </w:pPr>
            <w:r w:rsidRPr="00DA1556">
              <w:rPr>
                <w:b w:val="0"/>
              </w:rPr>
              <w:t>9.3</w:t>
            </w:r>
            <w:r w:rsidRPr="00DA1556">
              <w:rPr>
                <w:b w:val="0"/>
              </w:rPr>
              <w:tab/>
              <w:t xml:space="preserve">Supervised clinical experiences provide timely opportunities for experiential learning of curriculum content that is progressively linked to attaining the current Competency Standards for </w:t>
            </w:r>
            <w:r w:rsidR="00B740D0" w:rsidRPr="00DA1556">
              <w:rPr>
                <w:b w:val="0"/>
              </w:rPr>
              <w:t>Naturopathic</w:t>
            </w:r>
            <w:r w:rsidRPr="00DA1556">
              <w:rPr>
                <w:b w:val="0"/>
              </w:rPr>
              <w:t xml:space="preserve"> Practitioners:</w:t>
            </w:r>
          </w:p>
          <w:p w14:paraId="4220F41E" w14:textId="77777777" w:rsidR="009D4F73" w:rsidRPr="00DA1556" w:rsidRDefault="009D4F73" w:rsidP="009D4F73">
            <w:pPr>
              <w:ind w:left="459"/>
              <w:rPr>
                <w:b w:val="0"/>
              </w:rPr>
            </w:pPr>
            <w:r w:rsidRPr="00DA1556">
              <w:rPr>
                <w:b w:val="0"/>
              </w:rPr>
              <w:t>a)</w:t>
            </w:r>
            <w:r w:rsidRPr="00DA1556">
              <w:rPr>
                <w:b w:val="0"/>
              </w:rPr>
              <w:tab/>
              <w:t xml:space="preserve">Integrates </w:t>
            </w:r>
            <w:r w:rsidR="005A41E0" w:rsidRPr="00DA1556">
              <w:rPr>
                <w:b w:val="0"/>
              </w:rPr>
              <w:t>Naturopathic</w:t>
            </w:r>
            <w:r w:rsidRPr="00DA1556">
              <w:rPr>
                <w:b w:val="0"/>
              </w:rPr>
              <w:t xml:space="preserve"> principles, philosophy, clinical theory and clinical practice into every clinical interaction</w:t>
            </w:r>
          </w:p>
          <w:p w14:paraId="0541F5C6" w14:textId="77777777" w:rsidR="009D4F73" w:rsidRPr="00DA1556" w:rsidRDefault="009D4F73" w:rsidP="009D4F73">
            <w:pPr>
              <w:ind w:left="459"/>
              <w:rPr>
                <w:b w:val="0"/>
              </w:rPr>
            </w:pPr>
            <w:r w:rsidRPr="00DA1556">
              <w:rPr>
                <w:b w:val="0"/>
              </w:rPr>
              <w:t>b)</w:t>
            </w:r>
            <w:r w:rsidRPr="00DA1556">
              <w:rPr>
                <w:b w:val="0"/>
              </w:rPr>
              <w:tab/>
              <w:t xml:space="preserve">Opportunities to develop the clinical knowledge, skills and critical judgement necessary for safe and effective practice as a primary care </w:t>
            </w:r>
            <w:r w:rsidR="005A41E0" w:rsidRPr="00DA1556">
              <w:rPr>
                <w:b w:val="0"/>
              </w:rPr>
              <w:t>Naturopathic</w:t>
            </w:r>
            <w:r w:rsidRPr="00DA1556">
              <w:rPr>
                <w:b w:val="0"/>
              </w:rPr>
              <w:t xml:space="preserve"> practitioner including patient counselling on health promotion and disease prevention, patient assessment, diagnosis, treatment, prognosis and management, and referral as appropriate</w:t>
            </w:r>
          </w:p>
          <w:p w14:paraId="4E7E5C5C" w14:textId="77777777" w:rsidR="009D4F73" w:rsidRPr="00DA1556" w:rsidRDefault="009D4F73" w:rsidP="009D4F73">
            <w:pPr>
              <w:ind w:left="459"/>
              <w:rPr>
                <w:b w:val="0"/>
              </w:rPr>
            </w:pPr>
            <w:r w:rsidRPr="00DA1556">
              <w:rPr>
                <w:b w:val="0"/>
              </w:rPr>
              <w:t>c)</w:t>
            </w:r>
            <w:r w:rsidRPr="00DA1556">
              <w:rPr>
                <w:b w:val="0"/>
              </w:rPr>
              <w:tab/>
              <w:t xml:space="preserve">Opportunities to demonstrate competence in the full range of </w:t>
            </w:r>
            <w:r w:rsidR="005A41E0" w:rsidRPr="00DA1556">
              <w:rPr>
                <w:b w:val="0"/>
              </w:rPr>
              <w:t>Naturopathic</w:t>
            </w:r>
            <w:r w:rsidRPr="00DA1556">
              <w:rPr>
                <w:b w:val="0"/>
              </w:rPr>
              <w:t xml:space="preserve"> therapeutics as set forth in this standard</w:t>
            </w:r>
          </w:p>
          <w:p w14:paraId="60AA0E6F" w14:textId="77777777" w:rsidR="009D4F73" w:rsidRPr="00DA1556" w:rsidRDefault="009D4F73" w:rsidP="009D4F73">
            <w:pPr>
              <w:ind w:left="459"/>
              <w:rPr>
                <w:b w:val="0"/>
              </w:rPr>
            </w:pPr>
            <w:r w:rsidRPr="00DA1556">
              <w:rPr>
                <w:b w:val="0"/>
              </w:rPr>
              <w:t>d)</w:t>
            </w:r>
            <w:r w:rsidRPr="00DA1556">
              <w:rPr>
                <w:b w:val="0"/>
              </w:rPr>
              <w:tab/>
              <w:t>Opportunities to develop the knowledge, skills, attitudes and behaviour necessary to establish effective professional relationships with patients, faculty, colleagues, other health care practitioners and the public</w:t>
            </w:r>
          </w:p>
          <w:p w14:paraId="76F8B06E" w14:textId="77777777" w:rsidR="009D4F73" w:rsidRPr="00DA1556" w:rsidRDefault="009D4F73" w:rsidP="009D4F73">
            <w:pPr>
              <w:ind w:left="459"/>
              <w:rPr>
                <w:b w:val="0"/>
              </w:rPr>
            </w:pPr>
            <w:r w:rsidRPr="00DA1556">
              <w:rPr>
                <w:b w:val="0"/>
              </w:rPr>
              <w:t>e)</w:t>
            </w:r>
            <w:r w:rsidRPr="00DA1556">
              <w:rPr>
                <w:b w:val="0"/>
              </w:rPr>
              <w:tab/>
              <w:t>Opportunities to treat patients of all ages, to treat a wide variety of conditions and diseases, and to develop case management skills</w:t>
            </w:r>
          </w:p>
          <w:p w14:paraId="3D9572AF" w14:textId="77777777" w:rsidR="009D4F73" w:rsidRPr="00DA1556" w:rsidRDefault="009D4F73" w:rsidP="009D4F73">
            <w:pPr>
              <w:ind w:left="459"/>
              <w:rPr>
                <w:b w:val="0"/>
              </w:rPr>
            </w:pPr>
            <w:r w:rsidRPr="00DA1556">
              <w:rPr>
                <w:b w:val="0"/>
              </w:rPr>
              <w:t>f)</w:t>
            </w:r>
            <w:r w:rsidRPr="00DA1556">
              <w:rPr>
                <w:b w:val="0"/>
              </w:rPr>
              <w:tab/>
              <w:t>Opportunities to interact with other healthcare providers</w:t>
            </w:r>
          </w:p>
          <w:p w14:paraId="295D6DD4" w14:textId="77777777" w:rsidR="009D4F73" w:rsidRPr="00DA1556" w:rsidRDefault="009D4F73" w:rsidP="009D4F73">
            <w:pPr>
              <w:ind w:left="459"/>
              <w:rPr>
                <w:b w:val="0"/>
              </w:rPr>
            </w:pPr>
            <w:r w:rsidRPr="00DA1556">
              <w:rPr>
                <w:b w:val="0"/>
              </w:rPr>
              <w:t>g)</w:t>
            </w:r>
            <w:r w:rsidRPr="00DA1556">
              <w:rPr>
                <w:b w:val="0"/>
              </w:rPr>
              <w:tab/>
              <w:t xml:space="preserve">Group forums for discussion among faculty and students on a variety of clinical subjects and case analyses, with the inclusion of </w:t>
            </w:r>
            <w:r w:rsidR="005A41E0" w:rsidRPr="00DA1556">
              <w:rPr>
                <w:b w:val="0"/>
              </w:rPr>
              <w:t>Naturopathic</w:t>
            </w:r>
            <w:r w:rsidRPr="00DA1556">
              <w:rPr>
                <w:b w:val="0"/>
              </w:rPr>
              <w:t xml:space="preserve"> principles, philosophy and clinical theory as relevant to the discussion topic</w:t>
            </w:r>
          </w:p>
          <w:p w14:paraId="004B3815" w14:textId="77777777" w:rsidR="009D4F73" w:rsidRPr="00DA1556" w:rsidRDefault="009D4F73" w:rsidP="009D4F73">
            <w:pPr>
              <w:ind w:left="459"/>
              <w:rPr>
                <w:b w:val="0"/>
              </w:rPr>
            </w:pPr>
            <w:r w:rsidRPr="00DA1556">
              <w:rPr>
                <w:b w:val="0"/>
              </w:rPr>
              <w:t>h)</w:t>
            </w:r>
            <w:r w:rsidRPr="00DA1556">
              <w:rPr>
                <w:b w:val="0"/>
              </w:rPr>
              <w:tab/>
              <w:t>Opportunities to develop cultural/ethnic competence include socio-sexual and gender sensitivity, as well as an understanding of medical ethics and the medical consequences of common societal and environmental problems</w:t>
            </w:r>
          </w:p>
          <w:p w14:paraId="60B33DD7" w14:textId="77777777" w:rsidR="009D4F73" w:rsidRPr="00DA1556" w:rsidRDefault="009D4F73" w:rsidP="009D4F73">
            <w:pPr>
              <w:ind w:left="459"/>
              <w:rPr>
                <w:b w:val="0"/>
              </w:rPr>
            </w:pPr>
            <w:proofErr w:type="spellStart"/>
            <w:r w:rsidRPr="00DA1556">
              <w:rPr>
                <w:b w:val="0"/>
              </w:rPr>
              <w:t>i</w:t>
            </w:r>
            <w:proofErr w:type="spellEnd"/>
            <w:r w:rsidRPr="00DA1556">
              <w:rPr>
                <w:b w:val="0"/>
              </w:rPr>
              <w:t>)</w:t>
            </w:r>
            <w:r w:rsidRPr="00DA1556">
              <w:rPr>
                <w:b w:val="0"/>
              </w:rPr>
              <w:tab/>
              <w:t>Opportunities to develop a thorough knowledge and the necessary skills of charting practices and patient record maintenance, including applicable legal requirements</w:t>
            </w:r>
          </w:p>
          <w:p w14:paraId="5758547F" w14:textId="77777777" w:rsidR="00E049F8" w:rsidRPr="00DA1556" w:rsidRDefault="009D4F73" w:rsidP="005A41E0">
            <w:pPr>
              <w:ind w:left="459"/>
              <w:rPr>
                <w:b w:val="0"/>
              </w:rPr>
            </w:pPr>
            <w:r w:rsidRPr="00DA1556">
              <w:rPr>
                <w:b w:val="0"/>
              </w:rPr>
              <w:t>j)</w:t>
            </w:r>
            <w:r w:rsidRPr="00DA1556">
              <w:rPr>
                <w:b w:val="0"/>
              </w:rPr>
              <w:tab/>
              <w:t xml:space="preserve">Opportunities in </w:t>
            </w:r>
            <w:r w:rsidR="005A41E0" w:rsidRPr="00DA1556">
              <w:rPr>
                <w:b w:val="0"/>
              </w:rPr>
              <w:t>Naturopathic</w:t>
            </w:r>
            <w:r w:rsidRPr="00DA1556">
              <w:rPr>
                <w:b w:val="0"/>
              </w:rPr>
              <w:t xml:space="preserve"> practice management (e.g. attracting and retaining patients, time management, charging and collecting fees, etc)</w:t>
            </w:r>
          </w:p>
        </w:tc>
      </w:tr>
      <w:tr w:rsidR="00E049F8" w:rsidRPr="00DA1556" w14:paraId="7FDFB2A0"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282072C5" w14:textId="7BF849C0" w:rsidR="00E049F8" w:rsidRPr="00DA1556" w:rsidRDefault="00AF1336" w:rsidP="00E049F8">
            <w:pPr>
              <w:rPr>
                <w:b w:val="0"/>
              </w:rPr>
            </w:pPr>
            <w:r w:rsidRPr="00DA1556">
              <w:rPr>
                <w:b w:val="0"/>
                <w:i/>
              </w:rPr>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r w:rsidR="00E049F8" w:rsidRPr="00DA1556" w14:paraId="4D35B8EB"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3D493C5" w14:textId="77777777" w:rsidR="00E049F8" w:rsidRPr="00DA1556" w:rsidRDefault="009D4F73" w:rsidP="005A41E0">
            <w:pPr>
              <w:rPr>
                <w:b w:val="0"/>
              </w:rPr>
            </w:pPr>
            <w:r w:rsidRPr="00DA1556">
              <w:rPr>
                <w:b w:val="0"/>
              </w:rPr>
              <w:t>9.4</w:t>
            </w:r>
            <w:r w:rsidRPr="00DA1556">
              <w:rPr>
                <w:b w:val="0"/>
              </w:rPr>
              <w:tab/>
              <w:t xml:space="preserve">Each student is provided with a variety of clinical experiences reflecting the major health priorities and broad landscape of </w:t>
            </w:r>
            <w:r w:rsidR="005A41E0" w:rsidRPr="00DA1556">
              <w:rPr>
                <w:b w:val="0"/>
              </w:rPr>
              <w:t>Naturopathic</w:t>
            </w:r>
            <w:r w:rsidRPr="00DA1556">
              <w:rPr>
                <w:b w:val="0"/>
              </w:rPr>
              <w:t xml:space="preserve"> practice. Opportunities are provided for </w:t>
            </w:r>
            <w:proofErr w:type="spellStart"/>
            <w:r w:rsidRPr="00DA1556">
              <w:rPr>
                <w:b w:val="0"/>
              </w:rPr>
              <w:t>intraprofessional</w:t>
            </w:r>
            <w:proofErr w:type="spellEnd"/>
            <w:r w:rsidRPr="00DA1556">
              <w:rPr>
                <w:b w:val="0"/>
              </w:rPr>
              <w:t xml:space="preserve"> and interprofessional learning and the development of knowledge, skills and behaviours for collaborative practice.</w:t>
            </w:r>
          </w:p>
        </w:tc>
      </w:tr>
      <w:tr w:rsidR="00E049F8" w:rsidRPr="00DA1556" w14:paraId="2E9DA836"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2103ECBC" w14:textId="7F32440E" w:rsidR="00E049F8" w:rsidRPr="00DA1556" w:rsidRDefault="00AF1336" w:rsidP="00E049F8">
            <w:pPr>
              <w:rPr>
                <w:b w:val="0"/>
              </w:rPr>
            </w:pPr>
            <w:r w:rsidRPr="00DA1556">
              <w:rPr>
                <w:b w:val="0"/>
                <w:i/>
              </w:rPr>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r w:rsidR="00E049F8" w:rsidRPr="00DA1556" w14:paraId="63F7B32F"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14AF721" w14:textId="77777777" w:rsidR="00E049F8" w:rsidRPr="00DA1556" w:rsidRDefault="009D4F73" w:rsidP="005A41E0">
            <w:pPr>
              <w:rPr>
                <w:b w:val="0"/>
              </w:rPr>
            </w:pPr>
            <w:r w:rsidRPr="00DA1556">
              <w:rPr>
                <w:b w:val="0"/>
              </w:rPr>
              <w:t>9.5</w:t>
            </w:r>
            <w:r w:rsidRPr="00DA1556">
              <w:rPr>
                <w:b w:val="0"/>
              </w:rPr>
              <w:tab/>
              <w:t xml:space="preserve">Clearly articulated models of supervision, support, facilitation and assessment are in place so students can achieve required learning outcomes and current Competency Standards for the </w:t>
            </w:r>
            <w:r w:rsidR="005A41E0" w:rsidRPr="00DA1556">
              <w:rPr>
                <w:b w:val="0"/>
              </w:rPr>
              <w:t>Naturopathic</w:t>
            </w:r>
            <w:r w:rsidRPr="00DA1556">
              <w:rPr>
                <w:b w:val="0"/>
              </w:rPr>
              <w:t xml:space="preserve"> Practitioners.</w:t>
            </w:r>
          </w:p>
        </w:tc>
      </w:tr>
      <w:tr w:rsidR="00E049F8" w:rsidRPr="00DA1556" w14:paraId="50BBAC78"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30A1F834" w14:textId="4669D049" w:rsidR="00E049F8" w:rsidRPr="00DA1556" w:rsidRDefault="00AF1336" w:rsidP="00E049F8">
            <w:pPr>
              <w:rPr>
                <w:b w:val="0"/>
              </w:rPr>
            </w:pPr>
            <w:r w:rsidRPr="00DA1556">
              <w:rPr>
                <w:b w:val="0"/>
                <w:i/>
              </w:rPr>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r w:rsidR="00E049F8" w:rsidRPr="00DA1556" w14:paraId="5067086C"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D45FAB" w14:textId="77777777" w:rsidR="00E049F8" w:rsidRPr="00DA1556" w:rsidRDefault="009D4F73" w:rsidP="005A41E0">
            <w:pPr>
              <w:rPr>
                <w:b w:val="0"/>
              </w:rPr>
            </w:pPr>
            <w:r w:rsidRPr="00DA1556">
              <w:rPr>
                <w:b w:val="0"/>
              </w:rPr>
              <w:t>9.6</w:t>
            </w:r>
            <w:r w:rsidRPr="00DA1556">
              <w:rPr>
                <w:b w:val="0"/>
              </w:rPr>
              <w:tab/>
              <w:t xml:space="preserve">Academics, </w:t>
            </w:r>
            <w:r w:rsidR="005A41E0" w:rsidRPr="00DA1556">
              <w:rPr>
                <w:b w:val="0"/>
              </w:rPr>
              <w:t>Naturopathic</w:t>
            </w:r>
            <w:r w:rsidRPr="00DA1556">
              <w:rPr>
                <w:b w:val="0"/>
              </w:rPr>
              <w:t xml:space="preserve"> practitioners and other health professionals engaged in supervising and supporting students during clinical experiences are adequately prepared for this </w:t>
            </w:r>
            <w:r w:rsidRPr="00DA1556">
              <w:rPr>
                <w:b w:val="0"/>
              </w:rPr>
              <w:lastRenderedPageBreak/>
              <w:t xml:space="preserve">role and seek to incorporate contemporary and evidence-based Australian and international perspectives on </w:t>
            </w:r>
            <w:r w:rsidR="005A41E0" w:rsidRPr="00DA1556">
              <w:rPr>
                <w:b w:val="0"/>
              </w:rPr>
              <w:t xml:space="preserve">Naturopathic </w:t>
            </w:r>
            <w:r w:rsidRPr="00DA1556">
              <w:rPr>
                <w:b w:val="0"/>
              </w:rPr>
              <w:t>practice</w:t>
            </w:r>
          </w:p>
        </w:tc>
      </w:tr>
      <w:tr w:rsidR="00E049F8" w:rsidRPr="00DA1556" w14:paraId="7112114B"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1BBB0741" w14:textId="64685C74" w:rsidR="00E049F8" w:rsidRPr="00DA1556" w:rsidRDefault="00AF1336" w:rsidP="00E049F8">
            <w:pPr>
              <w:rPr>
                <w:b w:val="0"/>
              </w:rPr>
            </w:pPr>
            <w:r w:rsidRPr="00DA1556">
              <w:rPr>
                <w:b w:val="0"/>
                <w:i/>
              </w:rPr>
              <w:lastRenderedPageBreak/>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r w:rsidR="00E049F8" w:rsidRPr="00DA1556" w14:paraId="54108510"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2E4B6D" w14:textId="77777777" w:rsidR="00E049F8" w:rsidRPr="00DA1556" w:rsidRDefault="009D4F73" w:rsidP="005A41E0">
            <w:pPr>
              <w:rPr>
                <w:b w:val="0"/>
              </w:rPr>
            </w:pPr>
            <w:r w:rsidRPr="00DA1556">
              <w:rPr>
                <w:b w:val="0"/>
              </w:rPr>
              <w:t>9.7</w:t>
            </w:r>
            <w:r w:rsidRPr="00DA1556">
              <w:rPr>
                <w:b w:val="0"/>
              </w:rPr>
              <w:tab/>
              <w:t xml:space="preserve">Assessment of </w:t>
            </w:r>
            <w:r w:rsidR="005A41E0" w:rsidRPr="00DA1556">
              <w:rPr>
                <w:b w:val="0"/>
              </w:rPr>
              <w:t>Naturopathic</w:t>
            </w:r>
            <w:r w:rsidRPr="00DA1556">
              <w:rPr>
                <w:b w:val="0"/>
              </w:rPr>
              <w:t xml:space="preserve"> clinical competence within the context of the clinical experience is undertaken by an appropriately qualified </w:t>
            </w:r>
            <w:r w:rsidR="005A41E0" w:rsidRPr="00DA1556">
              <w:rPr>
                <w:b w:val="0"/>
              </w:rPr>
              <w:t>Naturopathic</w:t>
            </w:r>
            <w:r w:rsidRPr="00DA1556">
              <w:rPr>
                <w:b w:val="0"/>
              </w:rPr>
              <w:t xml:space="preserve"> practitioner.</w:t>
            </w:r>
          </w:p>
        </w:tc>
      </w:tr>
      <w:tr w:rsidR="00E049F8" w:rsidRPr="00DA1556" w14:paraId="24E4DDCB"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18CDA94E" w14:textId="12AFC97A" w:rsidR="00E049F8" w:rsidRPr="00DA1556" w:rsidRDefault="00AF1336" w:rsidP="00E049F8">
            <w:pPr>
              <w:rPr>
                <w:b w:val="0"/>
              </w:rPr>
            </w:pPr>
            <w:r w:rsidRPr="00DA1556">
              <w:rPr>
                <w:b w:val="0"/>
                <w:i/>
              </w:rPr>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r w:rsidR="00E049F8" w:rsidRPr="00DA1556" w14:paraId="35EB9993" w14:textId="77777777" w:rsidTr="00E04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B1D8105" w14:textId="77777777" w:rsidR="00E049F8" w:rsidRPr="00DA1556" w:rsidRDefault="009D4F73" w:rsidP="00E049F8">
            <w:pPr>
              <w:rPr>
                <w:b w:val="0"/>
              </w:rPr>
            </w:pPr>
            <w:r w:rsidRPr="00DA1556">
              <w:rPr>
                <w:b w:val="0"/>
              </w:rPr>
              <w:t>9.8</w:t>
            </w:r>
            <w:r w:rsidRPr="00DA1556">
              <w:rPr>
                <w:b w:val="0"/>
              </w:rPr>
              <w:tab/>
              <w:t>Appropriate resources are provided, monitored and regularly evaluated to support students while on supervised clinical practicum.</w:t>
            </w:r>
          </w:p>
        </w:tc>
      </w:tr>
      <w:tr w:rsidR="00E049F8" w:rsidRPr="00DA1556" w14:paraId="0DD65FB4" w14:textId="77777777" w:rsidTr="00E049F8">
        <w:tc>
          <w:tcPr>
            <w:cnfStyle w:val="001000000000" w:firstRow="0" w:lastRow="0" w:firstColumn="1" w:lastColumn="0" w:oddVBand="0" w:evenVBand="0" w:oddHBand="0" w:evenHBand="0" w:firstRowFirstColumn="0" w:firstRowLastColumn="0" w:lastRowFirstColumn="0" w:lastRowLastColumn="0"/>
            <w:tcW w:w="9016" w:type="dxa"/>
          </w:tcPr>
          <w:p w14:paraId="2A6F6084" w14:textId="78FBA512" w:rsidR="00E049F8" w:rsidRPr="00DA1556" w:rsidRDefault="00AF1336" w:rsidP="00E049F8">
            <w:pPr>
              <w:rPr>
                <w:b w:val="0"/>
              </w:rPr>
            </w:pPr>
            <w:r w:rsidRPr="00DA1556">
              <w:rPr>
                <w:b w:val="0"/>
                <w:i/>
              </w:rPr>
              <w:t>Evidence</w:t>
            </w:r>
            <w:r w:rsidRPr="00DA1556">
              <w:rPr>
                <w:b w:val="0"/>
              </w:rPr>
              <w:t xml:space="preserve">: </w:t>
            </w:r>
            <w:r w:rsidR="00E049F8" w:rsidRPr="00DA1556">
              <w:rPr>
                <w:b w:val="0"/>
              </w:rPr>
              <w:t xml:space="preserve">Provide statement </w:t>
            </w:r>
            <w:r w:rsidR="00A13436" w:rsidRPr="00DA1556">
              <w:rPr>
                <w:b w:val="0"/>
              </w:rPr>
              <w:t>responding to this requirement, and attach policies</w:t>
            </w:r>
            <w:r w:rsidR="00A13436" w:rsidRPr="00DA1556" w:rsidDel="00777A72">
              <w:rPr>
                <w:b w:val="0"/>
              </w:rPr>
              <w:t xml:space="preserve"> </w:t>
            </w:r>
            <w:r w:rsidR="00E049F8" w:rsidRPr="00DA1556">
              <w:rPr>
                <w:b w:val="0"/>
              </w:rPr>
              <w:t>where relevant</w:t>
            </w:r>
          </w:p>
        </w:tc>
      </w:tr>
    </w:tbl>
    <w:p w14:paraId="74223542" w14:textId="77777777" w:rsidR="009D4F73" w:rsidRPr="00DA1556" w:rsidRDefault="009D4F73"/>
    <w:p w14:paraId="5F622002" w14:textId="77777777" w:rsidR="009D4F73" w:rsidRPr="00DA1556" w:rsidRDefault="009D4F73" w:rsidP="009D4F73">
      <w:r w:rsidRPr="00DA1556">
        <w:br w:type="page"/>
      </w:r>
    </w:p>
    <w:tbl>
      <w:tblPr>
        <w:tblStyle w:val="ListTable2"/>
        <w:tblW w:w="0" w:type="auto"/>
        <w:tblLook w:val="04A0" w:firstRow="1" w:lastRow="0" w:firstColumn="1" w:lastColumn="0" w:noHBand="0" w:noVBand="1"/>
      </w:tblPr>
      <w:tblGrid>
        <w:gridCol w:w="9016"/>
      </w:tblGrid>
      <w:tr w:rsidR="009D4F73" w:rsidRPr="00DA1556" w14:paraId="26091B4A" w14:textId="77777777" w:rsidTr="00F42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272D075" w14:textId="77777777" w:rsidR="009D4F73" w:rsidRPr="00DA1556" w:rsidRDefault="009D4F73" w:rsidP="00F42C7C">
            <w:pPr>
              <w:pStyle w:val="Heading1"/>
              <w:outlineLvl w:val="0"/>
            </w:pPr>
            <w:r w:rsidRPr="00DA1556">
              <w:lastRenderedPageBreak/>
              <w:t>Standard 10: Quality Improvement and Risk Management</w:t>
            </w:r>
          </w:p>
          <w:p w14:paraId="19B3E947" w14:textId="77777777" w:rsidR="009D4F73" w:rsidRPr="00DA1556" w:rsidRDefault="009D4F73" w:rsidP="00F42C7C"/>
        </w:tc>
      </w:tr>
      <w:tr w:rsidR="009D4F73" w:rsidRPr="00DA1556" w14:paraId="3B7BCEC9"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668BF33" w14:textId="77777777" w:rsidR="009D4F73" w:rsidRPr="00DA1556" w:rsidRDefault="009D4F73" w:rsidP="005A41E0">
            <w:pPr>
              <w:rPr>
                <w:b w:val="0"/>
              </w:rPr>
            </w:pPr>
            <w:r w:rsidRPr="00DA1556">
              <w:rPr>
                <w:b w:val="0"/>
              </w:rPr>
              <w:t>10.1</w:t>
            </w:r>
            <w:r w:rsidRPr="00DA1556">
              <w:rPr>
                <w:b w:val="0"/>
              </w:rPr>
              <w:tab/>
              <w:t xml:space="preserve">Responsibility and control of program development, monitoring, review, evaluation and quality improvement is delegated to the </w:t>
            </w:r>
            <w:r w:rsidR="005A41E0" w:rsidRPr="00DA1556">
              <w:rPr>
                <w:b w:val="0"/>
              </w:rPr>
              <w:t>Naturopathic</w:t>
            </w:r>
            <w:r w:rsidRPr="00DA1556">
              <w:rPr>
                <w:b w:val="0"/>
              </w:rPr>
              <w:t xml:space="preserve"> department with oversight by the academic board or equivalent.</w:t>
            </w:r>
          </w:p>
        </w:tc>
      </w:tr>
      <w:tr w:rsidR="009D4F73" w:rsidRPr="00DA1556" w14:paraId="266650CC"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17B8C4E5" w14:textId="68F8A623" w:rsidR="009D4F73" w:rsidRPr="00DA1556" w:rsidRDefault="00A13436" w:rsidP="00F42C7C">
            <w:pPr>
              <w:rPr>
                <w:b w:val="0"/>
              </w:rPr>
            </w:pPr>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r w:rsidR="009D4F73" w:rsidRPr="00DA1556" w14:paraId="47137AEE"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E366027" w14:textId="77777777" w:rsidR="009D4F73" w:rsidRPr="00DA1556" w:rsidRDefault="009D4F73" w:rsidP="00F42C7C">
            <w:pPr>
              <w:rPr>
                <w:b w:val="0"/>
              </w:rPr>
            </w:pPr>
            <w:r w:rsidRPr="00DA1556">
              <w:rPr>
                <w:b w:val="0"/>
              </w:rPr>
              <w:t>10.2</w:t>
            </w:r>
            <w:r w:rsidRPr="00DA1556">
              <w:rPr>
                <w:b w:val="0"/>
              </w:rPr>
              <w:tab/>
              <w:t>Regular evaluation of academic and clinical supervisor effectiveness using feedback from students and other sources; systems to monitor and, where necessary, improve staff performance.</w:t>
            </w:r>
          </w:p>
        </w:tc>
      </w:tr>
      <w:tr w:rsidR="009D4F73" w:rsidRPr="00DA1556" w14:paraId="63C4441E"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515FD03B" w14:textId="260A7DA2" w:rsidR="009D4F73" w:rsidRPr="00DA1556" w:rsidRDefault="00A13436" w:rsidP="00F42C7C">
            <w:pPr>
              <w:rPr>
                <w:b w:val="0"/>
              </w:rPr>
            </w:pPr>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r w:rsidR="009D4F73" w:rsidRPr="00DA1556" w14:paraId="7ECA32AD"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B76272F" w14:textId="77777777" w:rsidR="009D4F73" w:rsidRPr="00DA1556" w:rsidRDefault="009D4F73" w:rsidP="009D4F73">
            <w:pPr>
              <w:rPr>
                <w:b w:val="0"/>
              </w:rPr>
            </w:pPr>
            <w:r w:rsidRPr="00DA1556">
              <w:rPr>
                <w:b w:val="0"/>
              </w:rPr>
              <w:t>10.3</w:t>
            </w:r>
            <w:r w:rsidRPr="00DA1556">
              <w:rPr>
                <w:b w:val="0"/>
              </w:rPr>
              <w:tab/>
              <w:t>Professional and academic development of staff to advance knowledge and competence in teaching effectiveness and assessment.</w:t>
            </w:r>
          </w:p>
        </w:tc>
      </w:tr>
      <w:tr w:rsidR="009D4F73" w:rsidRPr="00DA1556" w14:paraId="61739AD0"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2E0719C0" w14:textId="7B827F6C" w:rsidR="009D4F73" w:rsidRPr="00DA1556" w:rsidRDefault="00A13436" w:rsidP="00F42C7C">
            <w:pPr>
              <w:rPr>
                <w:b w:val="0"/>
              </w:rPr>
            </w:pPr>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r w:rsidR="009D4F73" w:rsidRPr="00DA1556" w14:paraId="470B880B"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070304" w14:textId="77777777" w:rsidR="009D4F73" w:rsidRPr="00DA1556" w:rsidRDefault="009D4F73" w:rsidP="00F42C7C">
            <w:pPr>
              <w:rPr>
                <w:b w:val="0"/>
              </w:rPr>
            </w:pPr>
            <w:r w:rsidRPr="00DA1556">
              <w:rPr>
                <w:b w:val="0"/>
              </w:rPr>
              <w:t>10.4</w:t>
            </w:r>
            <w:r w:rsidRPr="00DA1556">
              <w:rPr>
                <w:b w:val="0"/>
              </w:rPr>
              <w:tab/>
              <w:t>Feedback gained from the quality cycle incorporated into the program of study to improve the experience of theory and practice learning for students.</w:t>
            </w:r>
          </w:p>
        </w:tc>
      </w:tr>
      <w:tr w:rsidR="009D4F73" w:rsidRPr="00DA1556" w14:paraId="5BB2180A"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206EF4CD" w14:textId="585F4EB0" w:rsidR="009D4F73" w:rsidRPr="00DA1556" w:rsidRDefault="00A13436" w:rsidP="00F42C7C">
            <w:pPr>
              <w:rPr>
                <w:b w:val="0"/>
              </w:rPr>
            </w:pPr>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r w:rsidR="009D4F73" w:rsidRPr="00DA1556" w14:paraId="756B25DB"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5120FB" w14:textId="77777777" w:rsidR="009D4F73" w:rsidRPr="00DA1556" w:rsidRDefault="009D4F73" w:rsidP="00F42C7C">
            <w:pPr>
              <w:rPr>
                <w:b w:val="0"/>
              </w:rPr>
            </w:pPr>
            <w:r w:rsidRPr="00DA1556">
              <w:rPr>
                <w:b w:val="0"/>
              </w:rPr>
              <w:t>10.5</w:t>
            </w:r>
            <w:r w:rsidRPr="00DA1556">
              <w:rPr>
                <w:b w:val="0"/>
              </w:rPr>
              <w:tab/>
              <w:t>Regular evaluation and revision of program content to include contemporary and emerging issues surrounding Western herbal medicine practice, health care research and health policy and reform.</w:t>
            </w:r>
          </w:p>
        </w:tc>
      </w:tr>
      <w:tr w:rsidR="009D4F73" w:rsidRPr="00DA1556" w14:paraId="2CD8F4F0"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2A98393F" w14:textId="405B2826" w:rsidR="009D4F73" w:rsidRPr="00DA1556" w:rsidRDefault="00A13436" w:rsidP="00F42C7C">
            <w:pPr>
              <w:rPr>
                <w:b w:val="0"/>
              </w:rPr>
            </w:pPr>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r w:rsidR="009D4F73" w:rsidRPr="00DA1556" w14:paraId="272C17A9"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A3966DE" w14:textId="77777777" w:rsidR="009D4F73" w:rsidRPr="00DA1556" w:rsidRDefault="009D4F73" w:rsidP="00F42C7C">
            <w:pPr>
              <w:rPr>
                <w:b w:val="0"/>
              </w:rPr>
            </w:pPr>
            <w:r w:rsidRPr="00DA1556">
              <w:rPr>
                <w:b w:val="0"/>
              </w:rPr>
              <w:t>10.6</w:t>
            </w:r>
            <w:r w:rsidRPr="00DA1556">
              <w:rPr>
                <w:b w:val="0"/>
              </w:rPr>
              <w:tab/>
              <w:t>Students and staff are adequately indemnified for relevant activities undertaken as part of program requirements.</w:t>
            </w:r>
          </w:p>
        </w:tc>
      </w:tr>
      <w:tr w:rsidR="009D4F73" w:rsidRPr="00DA1556" w14:paraId="1627C66B"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61946D08" w14:textId="0420178B" w:rsidR="009D4F73" w:rsidRPr="00DA1556" w:rsidRDefault="00A13436" w:rsidP="00F42C7C">
            <w:pPr>
              <w:rPr>
                <w:b w:val="0"/>
              </w:rPr>
            </w:pPr>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r w:rsidR="009D4F73" w:rsidRPr="00DA1556" w14:paraId="34C10B2B"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EF3A9AD" w14:textId="77777777" w:rsidR="009D4F73" w:rsidRPr="00DA1556" w:rsidRDefault="009D4F73" w:rsidP="00F42C7C">
            <w:pPr>
              <w:rPr>
                <w:b w:val="0"/>
              </w:rPr>
            </w:pPr>
            <w:r w:rsidRPr="00DA1556">
              <w:rPr>
                <w:b w:val="0"/>
              </w:rPr>
              <w:t>10.7</w:t>
            </w:r>
            <w:r w:rsidRPr="00DA1556">
              <w:rPr>
                <w:b w:val="0"/>
              </w:rPr>
              <w:tab/>
              <w:t>Policies and established practices which address occupational health and safety, sexual harassment and disability.</w:t>
            </w:r>
          </w:p>
        </w:tc>
      </w:tr>
      <w:tr w:rsidR="009D4F73" w:rsidRPr="00DA1556" w14:paraId="73B14583"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6CD648BC" w14:textId="12A5D05F" w:rsidR="009D4F73" w:rsidRPr="00DA1556" w:rsidRDefault="00A13436" w:rsidP="00A13436">
            <w:pPr>
              <w:rPr>
                <w:b w:val="0"/>
              </w:rPr>
            </w:pPr>
            <w:r w:rsidRPr="00DA1556">
              <w:rPr>
                <w:b w:val="0"/>
                <w:i/>
              </w:rPr>
              <w:t>Evidence</w:t>
            </w:r>
            <w:r w:rsidRPr="00DA1556">
              <w:rPr>
                <w:b w:val="0"/>
              </w:rPr>
              <w:t>: Attach relevant policies</w:t>
            </w:r>
            <w:r w:rsidRPr="00DA1556" w:rsidDel="00777A72">
              <w:rPr>
                <w:b w:val="0"/>
              </w:rPr>
              <w:t xml:space="preserve"> </w:t>
            </w:r>
          </w:p>
        </w:tc>
      </w:tr>
      <w:tr w:rsidR="009D4F73" w:rsidRPr="00DA1556" w14:paraId="7BF28B2F"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2C49E1C" w14:textId="77777777" w:rsidR="009D4F73" w:rsidRPr="00DA1556" w:rsidRDefault="009D4F73" w:rsidP="00F42C7C">
            <w:pPr>
              <w:rPr>
                <w:b w:val="0"/>
              </w:rPr>
            </w:pPr>
            <w:r w:rsidRPr="00DA1556">
              <w:rPr>
                <w:b w:val="0"/>
              </w:rPr>
              <w:t>10.8</w:t>
            </w:r>
            <w:r w:rsidRPr="00DA1556">
              <w:rPr>
                <w:b w:val="0"/>
              </w:rPr>
              <w:tab/>
              <w:t>All formal complaints and grievances made by students are handled in an equitable manner according to published policies and procedures with documentation of all complaints stored for three years</w:t>
            </w:r>
          </w:p>
        </w:tc>
      </w:tr>
      <w:tr w:rsidR="009D4F73" w:rsidRPr="00DA1556" w14:paraId="01072371"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22D28363" w14:textId="7E377A97" w:rsidR="009D4F73" w:rsidRPr="00DA1556" w:rsidRDefault="00A13436" w:rsidP="00F42C7C">
            <w:pPr>
              <w:rPr>
                <w:b w:val="0"/>
              </w:rPr>
            </w:pPr>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r w:rsidR="009D4F73" w:rsidRPr="00DA1556" w14:paraId="0BAFFE3A" w14:textId="77777777" w:rsidTr="00F42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9E75B8E" w14:textId="77777777" w:rsidR="009D4F73" w:rsidRPr="00DA1556" w:rsidRDefault="009D4F73" w:rsidP="00F42C7C">
            <w:pPr>
              <w:rPr>
                <w:b w:val="0"/>
              </w:rPr>
            </w:pPr>
            <w:r w:rsidRPr="00DA1556">
              <w:rPr>
                <w:b w:val="0"/>
              </w:rPr>
              <w:t>10.9</w:t>
            </w:r>
            <w:r w:rsidRPr="00DA1556">
              <w:rPr>
                <w:b w:val="0"/>
              </w:rPr>
              <w:tab/>
              <w:t>Accurate and complete student record keeping including permanent academic records that document the completion of program requirements.</w:t>
            </w:r>
          </w:p>
        </w:tc>
      </w:tr>
      <w:tr w:rsidR="009D4F73" w:rsidRPr="00E8497C" w14:paraId="3EAE24DC" w14:textId="77777777" w:rsidTr="00F42C7C">
        <w:tc>
          <w:tcPr>
            <w:cnfStyle w:val="001000000000" w:firstRow="0" w:lastRow="0" w:firstColumn="1" w:lastColumn="0" w:oddVBand="0" w:evenVBand="0" w:oddHBand="0" w:evenHBand="0" w:firstRowFirstColumn="0" w:firstRowLastColumn="0" w:lastRowFirstColumn="0" w:lastRowLastColumn="0"/>
            <w:tcW w:w="9016" w:type="dxa"/>
          </w:tcPr>
          <w:p w14:paraId="79B8B96B" w14:textId="3166E7E5" w:rsidR="009D4F73" w:rsidRPr="009D4F73" w:rsidRDefault="00A13436" w:rsidP="00F42C7C">
            <w:r w:rsidRPr="00DA1556">
              <w:rPr>
                <w:b w:val="0"/>
                <w:i/>
              </w:rPr>
              <w:t>Evidence</w:t>
            </w:r>
            <w:r w:rsidRPr="00DA1556">
              <w:rPr>
                <w:b w:val="0"/>
              </w:rPr>
              <w:t xml:space="preserve">: </w:t>
            </w:r>
            <w:r w:rsidR="009D4F73" w:rsidRPr="00DA1556">
              <w:rPr>
                <w:b w:val="0"/>
              </w:rPr>
              <w:t xml:space="preserve">Provide statement </w:t>
            </w:r>
            <w:r w:rsidRPr="00DA1556">
              <w:rPr>
                <w:b w:val="0"/>
              </w:rPr>
              <w:t>responding to this requirement, and attach policies</w:t>
            </w:r>
            <w:r w:rsidRPr="00DA1556" w:rsidDel="00777A72">
              <w:rPr>
                <w:b w:val="0"/>
              </w:rPr>
              <w:t xml:space="preserve"> </w:t>
            </w:r>
            <w:r w:rsidR="009D4F73" w:rsidRPr="00DA1556">
              <w:rPr>
                <w:b w:val="0"/>
              </w:rPr>
              <w:t>where relevant</w:t>
            </w:r>
          </w:p>
        </w:tc>
      </w:tr>
    </w:tbl>
    <w:p w14:paraId="39C8EC35" w14:textId="77777777" w:rsidR="0061394E" w:rsidRDefault="0061394E"/>
    <w:sectPr w:rsidR="006139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128A" w14:textId="77777777" w:rsidR="00BF0CE7" w:rsidRDefault="00BF0CE7" w:rsidP="00937193">
      <w:pPr>
        <w:spacing w:after="0" w:line="240" w:lineRule="auto"/>
      </w:pPr>
      <w:r>
        <w:separator/>
      </w:r>
    </w:p>
  </w:endnote>
  <w:endnote w:type="continuationSeparator" w:id="0">
    <w:p w14:paraId="5949E024" w14:textId="77777777" w:rsidR="00BF0CE7" w:rsidRDefault="00BF0CE7" w:rsidP="0093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EFD1" w14:textId="2D9E5524" w:rsidR="00F42C7C" w:rsidRPr="00D821B6" w:rsidRDefault="003F2D4D">
    <w:pPr>
      <w:pStyle w:val="Footer"/>
      <w:rPr>
        <w:sz w:val="14"/>
      </w:rPr>
    </w:pPr>
    <w:r>
      <w:rPr>
        <w:sz w:val="14"/>
      </w:rPr>
      <w:t>ARONAH_NaturopathyEvidentiaryRequirements_01.04.11.17</w:t>
    </w:r>
    <w:r w:rsidR="00F42C7C">
      <w:rPr>
        <w:sz w:val="14"/>
      </w:rPr>
      <w:tab/>
      <w:t xml:space="preserve"> </w:t>
    </w:r>
    <w:r w:rsidR="00F42C7C">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4163" w14:textId="77777777" w:rsidR="00BF0CE7" w:rsidRDefault="00BF0CE7" w:rsidP="00937193">
      <w:pPr>
        <w:spacing w:after="0" w:line="240" w:lineRule="auto"/>
      </w:pPr>
      <w:r>
        <w:separator/>
      </w:r>
    </w:p>
  </w:footnote>
  <w:footnote w:type="continuationSeparator" w:id="0">
    <w:p w14:paraId="506C1DE5" w14:textId="77777777" w:rsidR="00BF0CE7" w:rsidRDefault="00BF0CE7" w:rsidP="00937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95F2" w14:textId="77777777" w:rsidR="00F42C7C" w:rsidRDefault="00F42C7C">
    <w:pPr>
      <w:pStyle w:val="Header"/>
    </w:pPr>
    <w:r>
      <w:rPr>
        <w:noProof/>
        <w:lang w:eastAsia="en-AU"/>
      </w:rPr>
      <w:drawing>
        <wp:inline distT="0" distB="0" distL="0" distR="0" wp14:anchorId="4DF7F406" wp14:editId="3C595B41">
          <wp:extent cx="1542917" cy="6210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nah log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289" cy="6215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21"/>
    <w:rsid w:val="000B26ED"/>
    <w:rsid w:val="000B64FE"/>
    <w:rsid w:val="001467CA"/>
    <w:rsid w:val="00161DD0"/>
    <w:rsid w:val="0037248F"/>
    <w:rsid w:val="003F2D4D"/>
    <w:rsid w:val="003F7446"/>
    <w:rsid w:val="00590D2C"/>
    <w:rsid w:val="005A41E0"/>
    <w:rsid w:val="0061394E"/>
    <w:rsid w:val="006D07E3"/>
    <w:rsid w:val="00777A72"/>
    <w:rsid w:val="00780CEE"/>
    <w:rsid w:val="007B1D93"/>
    <w:rsid w:val="008003D7"/>
    <w:rsid w:val="00803357"/>
    <w:rsid w:val="008109C4"/>
    <w:rsid w:val="00815E84"/>
    <w:rsid w:val="008B52D3"/>
    <w:rsid w:val="008C661B"/>
    <w:rsid w:val="00937193"/>
    <w:rsid w:val="009525F1"/>
    <w:rsid w:val="009D4F73"/>
    <w:rsid w:val="00A13436"/>
    <w:rsid w:val="00AF1336"/>
    <w:rsid w:val="00B740D0"/>
    <w:rsid w:val="00B92421"/>
    <w:rsid w:val="00BF0CE7"/>
    <w:rsid w:val="00C42404"/>
    <w:rsid w:val="00D821B6"/>
    <w:rsid w:val="00DA1556"/>
    <w:rsid w:val="00DD3D4A"/>
    <w:rsid w:val="00E00818"/>
    <w:rsid w:val="00E049F8"/>
    <w:rsid w:val="00E41A72"/>
    <w:rsid w:val="00E8497C"/>
    <w:rsid w:val="00F42C7C"/>
    <w:rsid w:val="00F4785A"/>
    <w:rsid w:val="00F738A6"/>
    <w:rsid w:val="00FB0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86098"/>
  <w15:chartTrackingRefBased/>
  <w15:docId w15:val="{270DCAF4-9C5C-4FA2-B5E9-02DD890B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9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394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7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738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F738A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37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193"/>
  </w:style>
  <w:style w:type="paragraph" w:styleId="Footer">
    <w:name w:val="footer"/>
    <w:basedOn w:val="Normal"/>
    <w:link w:val="FooterChar"/>
    <w:uiPriority w:val="99"/>
    <w:unhideWhenUsed/>
    <w:rsid w:val="00937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93"/>
  </w:style>
  <w:style w:type="paragraph" w:styleId="BalloonText">
    <w:name w:val="Balloon Text"/>
    <w:basedOn w:val="Normal"/>
    <w:link w:val="BalloonTextChar"/>
    <w:uiPriority w:val="99"/>
    <w:semiHidden/>
    <w:unhideWhenUsed/>
    <w:rsid w:val="00C42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04"/>
    <w:rPr>
      <w:rFonts w:ascii="Segoe UI" w:hAnsi="Segoe UI" w:cs="Segoe UI"/>
      <w:sz w:val="18"/>
      <w:szCs w:val="18"/>
    </w:rPr>
  </w:style>
  <w:style w:type="character" w:styleId="CommentReference">
    <w:name w:val="annotation reference"/>
    <w:basedOn w:val="DefaultParagraphFont"/>
    <w:uiPriority w:val="99"/>
    <w:semiHidden/>
    <w:unhideWhenUsed/>
    <w:rsid w:val="00C42404"/>
    <w:rPr>
      <w:sz w:val="16"/>
      <w:szCs w:val="16"/>
    </w:rPr>
  </w:style>
  <w:style w:type="paragraph" w:styleId="CommentText">
    <w:name w:val="annotation text"/>
    <w:basedOn w:val="Normal"/>
    <w:link w:val="CommentTextChar"/>
    <w:uiPriority w:val="99"/>
    <w:semiHidden/>
    <w:unhideWhenUsed/>
    <w:rsid w:val="00C42404"/>
    <w:pPr>
      <w:spacing w:line="240" w:lineRule="auto"/>
    </w:pPr>
    <w:rPr>
      <w:sz w:val="20"/>
      <w:szCs w:val="20"/>
    </w:rPr>
  </w:style>
  <w:style w:type="character" w:customStyle="1" w:styleId="CommentTextChar">
    <w:name w:val="Comment Text Char"/>
    <w:basedOn w:val="DefaultParagraphFont"/>
    <w:link w:val="CommentText"/>
    <w:uiPriority w:val="99"/>
    <w:semiHidden/>
    <w:rsid w:val="00C42404"/>
    <w:rPr>
      <w:sz w:val="20"/>
      <w:szCs w:val="20"/>
    </w:rPr>
  </w:style>
  <w:style w:type="paragraph" w:styleId="CommentSubject">
    <w:name w:val="annotation subject"/>
    <w:basedOn w:val="CommentText"/>
    <w:next w:val="CommentText"/>
    <w:link w:val="CommentSubjectChar"/>
    <w:uiPriority w:val="99"/>
    <w:semiHidden/>
    <w:unhideWhenUsed/>
    <w:rsid w:val="00C42404"/>
    <w:rPr>
      <w:b/>
      <w:bCs/>
    </w:rPr>
  </w:style>
  <w:style w:type="character" w:customStyle="1" w:styleId="CommentSubjectChar">
    <w:name w:val="Comment Subject Char"/>
    <w:basedOn w:val="CommentTextChar"/>
    <w:link w:val="CommentSubject"/>
    <w:uiPriority w:val="99"/>
    <w:semiHidden/>
    <w:rsid w:val="00C42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7741">
      <w:bodyDiv w:val="1"/>
      <w:marLeft w:val="0"/>
      <w:marRight w:val="0"/>
      <w:marTop w:val="0"/>
      <w:marBottom w:val="0"/>
      <w:divBdr>
        <w:top w:val="none" w:sz="0" w:space="0" w:color="auto"/>
        <w:left w:val="none" w:sz="0" w:space="0" w:color="auto"/>
        <w:bottom w:val="none" w:sz="0" w:space="0" w:color="auto"/>
        <w:right w:val="none" w:sz="0" w:space="0" w:color="auto"/>
      </w:divBdr>
      <w:divsChild>
        <w:div w:id="1975015722">
          <w:marLeft w:val="0"/>
          <w:marRight w:val="0"/>
          <w:marTop w:val="0"/>
          <w:marBottom w:val="0"/>
          <w:divBdr>
            <w:top w:val="none" w:sz="0" w:space="0" w:color="auto"/>
            <w:left w:val="none" w:sz="0" w:space="0" w:color="auto"/>
            <w:bottom w:val="none" w:sz="0" w:space="0" w:color="auto"/>
            <w:right w:val="none" w:sz="0" w:space="0" w:color="auto"/>
          </w:divBdr>
        </w:div>
        <w:div w:id="954140760">
          <w:marLeft w:val="0"/>
          <w:marRight w:val="0"/>
          <w:marTop w:val="0"/>
          <w:marBottom w:val="0"/>
          <w:divBdr>
            <w:top w:val="none" w:sz="0" w:space="0" w:color="auto"/>
            <w:left w:val="none" w:sz="0" w:space="0" w:color="auto"/>
            <w:bottom w:val="none" w:sz="0" w:space="0" w:color="auto"/>
            <w:right w:val="none" w:sz="0" w:space="0" w:color="auto"/>
          </w:divBdr>
        </w:div>
        <w:div w:id="361519378">
          <w:marLeft w:val="0"/>
          <w:marRight w:val="0"/>
          <w:marTop w:val="0"/>
          <w:marBottom w:val="0"/>
          <w:divBdr>
            <w:top w:val="none" w:sz="0" w:space="0" w:color="auto"/>
            <w:left w:val="none" w:sz="0" w:space="0" w:color="auto"/>
            <w:bottom w:val="none" w:sz="0" w:space="0" w:color="auto"/>
            <w:right w:val="none" w:sz="0" w:space="0" w:color="auto"/>
          </w:divBdr>
        </w:div>
        <w:div w:id="554971954">
          <w:marLeft w:val="0"/>
          <w:marRight w:val="0"/>
          <w:marTop w:val="0"/>
          <w:marBottom w:val="0"/>
          <w:divBdr>
            <w:top w:val="none" w:sz="0" w:space="0" w:color="auto"/>
            <w:left w:val="none" w:sz="0" w:space="0" w:color="auto"/>
            <w:bottom w:val="none" w:sz="0" w:space="0" w:color="auto"/>
            <w:right w:val="none" w:sz="0" w:space="0" w:color="auto"/>
          </w:divBdr>
        </w:div>
        <w:div w:id="745541644">
          <w:marLeft w:val="0"/>
          <w:marRight w:val="0"/>
          <w:marTop w:val="0"/>
          <w:marBottom w:val="0"/>
          <w:divBdr>
            <w:top w:val="none" w:sz="0" w:space="0" w:color="auto"/>
            <w:left w:val="none" w:sz="0" w:space="0" w:color="auto"/>
            <w:bottom w:val="none" w:sz="0" w:space="0" w:color="auto"/>
            <w:right w:val="none" w:sz="0" w:space="0" w:color="auto"/>
          </w:divBdr>
        </w:div>
        <w:div w:id="64011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B7C1-EF1B-EC40-A2BD-FA28C1B9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6214</Words>
  <Characters>28216</Characters>
  <Application>Microsoft Office Word</Application>
  <DocSecurity>0</DocSecurity>
  <Lines>2351</Lines>
  <Paragraphs>1075</Paragraphs>
  <ScaleCrop>false</ScaleCrop>
  <HeadingPairs>
    <vt:vector size="2" baseType="variant">
      <vt:variant>
        <vt:lpstr>Title</vt:lpstr>
      </vt:variant>
      <vt:variant>
        <vt:i4>1</vt:i4>
      </vt:variant>
    </vt:vector>
  </HeadingPairs>
  <TitlesOfParts>
    <vt:vector size="1" baseType="lpstr">
      <vt:lpstr/>
    </vt:vector>
  </TitlesOfParts>
  <Company>Endeavour College of Natural Health</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Steel</dc:creator>
  <cp:keywords/>
  <dc:description/>
  <cp:lastModifiedBy>Microsoft Office User</cp:lastModifiedBy>
  <cp:revision>4</cp:revision>
  <dcterms:created xsi:type="dcterms:W3CDTF">2017-11-04T05:39:00Z</dcterms:created>
  <dcterms:modified xsi:type="dcterms:W3CDTF">2018-08-01T11:27:00Z</dcterms:modified>
</cp:coreProperties>
</file>